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95C0" w14:textId="77777777" w:rsidR="00CA2546" w:rsidRDefault="00CA2546" w:rsidP="000732B1">
      <w:pPr>
        <w:pStyle w:val="Titel"/>
        <w:rPr>
          <w:color w:val="auto"/>
          <w:sz w:val="32"/>
          <w:szCs w:val="32"/>
          <w:u w:val="none"/>
        </w:rPr>
      </w:pPr>
    </w:p>
    <w:p w14:paraId="014BC9CF" w14:textId="77777777" w:rsidR="00C963ED" w:rsidRDefault="000732B1" w:rsidP="000732B1">
      <w:pPr>
        <w:pStyle w:val="Titel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Reglement </w:t>
      </w:r>
      <w:r w:rsidR="00C963ED" w:rsidRPr="00124AE4">
        <w:rPr>
          <w:color w:val="auto"/>
          <w:sz w:val="32"/>
          <w:szCs w:val="32"/>
          <w:u w:val="none"/>
        </w:rPr>
        <w:t>Verbands-Schiessen</w:t>
      </w:r>
    </w:p>
    <w:p w14:paraId="5389C29F" w14:textId="77777777" w:rsidR="00CA2546" w:rsidRPr="00124AE4" w:rsidRDefault="00CA2546" w:rsidP="000732B1">
      <w:pPr>
        <w:pStyle w:val="Titel"/>
        <w:rPr>
          <w:color w:val="auto"/>
          <w:sz w:val="32"/>
          <w:szCs w:val="32"/>
          <w:u w:val="none"/>
        </w:rPr>
      </w:pPr>
    </w:p>
    <w:p w14:paraId="66FC1EFC" w14:textId="77777777" w:rsidR="00C963ED" w:rsidRPr="000732B1" w:rsidRDefault="00C963ED" w:rsidP="000732B1">
      <w:pPr>
        <w:pStyle w:val="untertitel1"/>
        <w:ind w:firstLine="708"/>
        <w:jc w:val="left"/>
        <w:rPr>
          <w:b/>
          <w:color w:val="auto"/>
          <w:sz w:val="24"/>
          <w:u w:val="none"/>
        </w:rPr>
      </w:pPr>
      <w:r w:rsidRPr="000732B1">
        <w:rPr>
          <w:b/>
          <w:color w:val="auto"/>
          <w:sz w:val="24"/>
          <w:u w:val="none"/>
        </w:rPr>
        <w:t>1. Durchführung</w:t>
      </w:r>
    </w:p>
    <w:p w14:paraId="713D8AF3" w14:textId="77777777" w:rsidR="00C963ED" w:rsidRPr="000732B1" w:rsidRDefault="00C963ED" w:rsidP="00124AE4">
      <w:pPr>
        <w:pStyle w:val="text"/>
        <w:jc w:val="both"/>
      </w:pPr>
      <w:r w:rsidRPr="000732B1">
        <w:t xml:space="preserve">Der Walliser Schiess Sport Verband (WSSV) organisiert alljährlich ein Verbandsschiessen. </w:t>
      </w:r>
      <w:r w:rsidRPr="00CA2546">
        <w:t>D</w:t>
      </w:r>
      <w:r w:rsidR="009332A3" w:rsidRPr="00CA2546">
        <w:t xml:space="preserve">er Anlass wird jeweils vom 01. </w:t>
      </w:r>
      <w:r w:rsidR="00AE5D82" w:rsidRPr="00CA2546">
        <w:t xml:space="preserve">bis 31. </w:t>
      </w:r>
      <w:r w:rsidR="00266B6D" w:rsidRPr="00CA2546">
        <w:t>August</w:t>
      </w:r>
      <w:r w:rsidRPr="00CA2546">
        <w:t xml:space="preserve"> durchgeführt.</w:t>
      </w:r>
      <w:r w:rsidRPr="00266B6D">
        <w:rPr>
          <w:color w:val="FF0000"/>
        </w:rPr>
        <w:t xml:space="preserve"> </w:t>
      </w:r>
      <w:r w:rsidR="0036100B" w:rsidRPr="000732B1">
        <w:t xml:space="preserve">Alle Vereine vom WSSV / FSVT </w:t>
      </w:r>
      <w:r w:rsidR="00016F16" w:rsidRPr="000732B1">
        <w:t>können und sind herzlich eingeladen an dem Verbandsschiessen teilzunehmen</w:t>
      </w:r>
      <w:r w:rsidR="0036100B" w:rsidRPr="000732B1">
        <w:t xml:space="preserve">. </w:t>
      </w:r>
      <w:r w:rsidR="00D94E23" w:rsidRPr="000732B1">
        <w:t xml:space="preserve">Die Vereine melden dem Ressortchef zwei oder drei Daten an welche der Verein das Verbandsschiessen durchführen will. Der Ressortchef kann an den genannten Tagen Kontrollen durchführen. </w:t>
      </w:r>
    </w:p>
    <w:p w14:paraId="61089193" w14:textId="77777777" w:rsidR="00C963ED" w:rsidRPr="000732B1" w:rsidRDefault="00C963ED" w:rsidP="000732B1">
      <w:pPr>
        <w:pStyle w:val="untertitel1"/>
        <w:ind w:firstLine="708"/>
        <w:jc w:val="both"/>
        <w:rPr>
          <w:b/>
          <w:color w:val="auto"/>
          <w:sz w:val="24"/>
          <w:szCs w:val="24"/>
          <w:u w:val="none"/>
        </w:rPr>
      </w:pPr>
      <w:r w:rsidRPr="000732B1">
        <w:rPr>
          <w:b/>
          <w:color w:val="auto"/>
          <w:sz w:val="24"/>
          <w:szCs w:val="24"/>
          <w:u w:val="none"/>
        </w:rPr>
        <w:t>2.Teilnahme</w:t>
      </w:r>
    </w:p>
    <w:p w14:paraId="20C593A3" w14:textId="77777777" w:rsidR="00C963ED" w:rsidRPr="00124AE4" w:rsidRDefault="00C963ED" w:rsidP="00124AE4">
      <w:pPr>
        <w:pStyle w:val="text"/>
        <w:jc w:val="both"/>
      </w:pPr>
      <w:r w:rsidRPr="00124AE4">
        <w:t>Teilnahmeberechtigt sind alle lizenzierten Mitglieder Gewehr 50m, die einem Verein des Walliser Schiess Sport Verbandes angehören.</w:t>
      </w:r>
    </w:p>
    <w:p w14:paraId="56BDA8E2" w14:textId="77777777" w:rsidR="00C963ED" w:rsidRPr="000732B1" w:rsidRDefault="00C963ED" w:rsidP="000732B1">
      <w:pPr>
        <w:pStyle w:val="untertitel1"/>
        <w:ind w:firstLine="708"/>
        <w:jc w:val="both"/>
        <w:rPr>
          <w:b/>
          <w:color w:val="auto"/>
          <w:sz w:val="24"/>
          <w:szCs w:val="24"/>
          <w:u w:val="none"/>
        </w:rPr>
      </w:pPr>
      <w:r w:rsidRPr="000732B1">
        <w:rPr>
          <w:b/>
          <w:color w:val="auto"/>
          <w:sz w:val="24"/>
          <w:szCs w:val="24"/>
          <w:u w:val="none"/>
        </w:rPr>
        <w:t>3.Schiessprogramm</w:t>
      </w:r>
    </w:p>
    <w:p w14:paraId="4504C9AE" w14:textId="77777777" w:rsidR="00C963ED" w:rsidRPr="000732B1" w:rsidRDefault="00C963ED" w:rsidP="00124AE4">
      <w:pPr>
        <w:pStyle w:val="text"/>
        <w:jc w:val="both"/>
        <w:rPr>
          <w:u w:val="single"/>
        </w:rPr>
      </w:pPr>
      <w:r w:rsidRPr="000732B1">
        <w:t>Das Schiessprogramm besteht aus einem Liegend- und ei</w:t>
      </w:r>
      <w:r w:rsidR="00AE5D82">
        <w:t>nem Kniend-Programm und wird auf dem</w:t>
      </w:r>
      <w:r w:rsidRPr="000732B1">
        <w:t xml:space="preserve"> eigenem Schiessstand durchgeführt. </w:t>
      </w:r>
    </w:p>
    <w:p w14:paraId="63BA0169" w14:textId="77777777" w:rsidR="00C963ED" w:rsidRPr="00124AE4" w:rsidRDefault="000732B1" w:rsidP="00C963ED">
      <w:pPr>
        <w:pStyle w:val="untertitel2"/>
        <w:jc w:val="left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Programm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4"/>
        <w:gridCol w:w="5372"/>
      </w:tblGrid>
      <w:tr w:rsidR="00C963ED" w:rsidRPr="00124AE4" w14:paraId="2A785CB3" w14:textId="77777777">
        <w:trPr>
          <w:trHeight w:val="460"/>
          <w:jc w:val="center"/>
        </w:trPr>
        <w:tc>
          <w:tcPr>
            <w:tcW w:w="2184" w:type="dxa"/>
          </w:tcPr>
          <w:p w14:paraId="71D4F3E1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Trefferfeld</w:t>
            </w:r>
          </w:p>
        </w:tc>
        <w:tc>
          <w:tcPr>
            <w:tcW w:w="5372" w:type="dxa"/>
          </w:tcPr>
          <w:p w14:paraId="119CFDAC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 xml:space="preserve">Offizielle Scheibe SSV  A10 </w:t>
            </w:r>
          </w:p>
          <w:p w14:paraId="4EBC5792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oder elektronische Scheiben</w:t>
            </w:r>
          </w:p>
        </w:tc>
      </w:tr>
      <w:tr w:rsidR="00C963ED" w:rsidRPr="00124AE4" w14:paraId="2E323373" w14:textId="77777777">
        <w:trPr>
          <w:trHeight w:val="231"/>
          <w:jc w:val="center"/>
        </w:trPr>
        <w:tc>
          <w:tcPr>
            <w:tcW w:w="2184" w:type="dxa"/>
          </w:tcPr>
          <w:p w14:paraId="6688FEA4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Schusszahl</w:t>
            </w:r>
          </w:p>
        </w:tc>
        <w:tc>
          <w:tcPr>
            <w:tcW w:w="5372" w:type="dxa"/>
          </w:tcPr>
          <w:p w14:paraId="309DBB96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20 Schüsse Einzelfeuer</w:t>
            </w:r>
          </w:p>
        </w:tc>
      </w:tr>
      <w:tr w:rsidR="00C963ED" w:rsidRPr="000732B1" w14:paraId="419F8946" w14:textId="77777777">
        <w:trPr>
          <w:trHeight w:val="231"/>
          <w:jc w:val="center"/>
        </w:trPr>
        <w:tc>
          <w:tcPr>
            <w:tcW w:w="2184" w:type="dxa"/>
          </w:tcPr>
          <w:p w14:paraId="56EC80F7" w14:textId="77777777" w:rsidR="00C963ED" w:rsidRPr="000732B1" w:rsidRDefault="00C963ED" w:rsidP="006956F9">
            <w:pPr>
              <w:rPr>
                <w:rFonts w:ascii="Arial" w:hAnsi="Arial" w:cs="Arial"/>
              </w:rPr>
            </w:pPr>
            <w:r w:rsidRPr="000732B1">
              <w:rPr>
                <w:rFonts w:ascii="Arial" w:hAnsi="Arial" w:cs="Arial"/>
              </w:rPr>
              <w:t>Schussgebühr</w:t>
            </w:r>
          </w:p>
        </w:tc>
        <w:tc>
          <w:tcPr>
            <w:tcW w:w="5372" w:type="dxa"/>
          </w:tcPr>
          <w:p w14:paraId="4A1C7ACB" w14:textId="77777777" w:rsidR="00C963ED" w:rsidRPr="000732B1" w:rsidRDefault="00C963ED" w:rsidP="006956F9">
            <w:pPr>
              <w:rPr>
                <w:rFonts w:ascii="Arial" w:hAnsi="Arial" w:cs="Arial"/>
              </w:rPr>
            </w:pPr>
            <w:r w:rsidRPr="000732B1">
              <w:rPr>
                <w:rFonts w:ascii="Arial" w:hAnsi="Arial" w:cs="Arial"/>
              </w:rPr>
              <w:t>Fr. 1</w:t>
            </w:r>
            <w:r w:rsidR="00B06C28" w:rsidRPr="000732B1">
              <w:rPr>
                <w:rFonts w:ascii="Arial" w:hAnsi="Arial" w:cs="Arial"/>
              </w:rPr>
              <w:t>3</w:t>
            </w:r>
            <w:r w:rsidRPr="000732B1">
              <w:rPr>
                <w:rFonts w:ascii="Arial" w:hAnsi="Arial" w:cs="Arial"/>
              </w:rPr>
              <w:t>.00</w:t>
            </w:r>
          </w:p>
        </w:tc>
      </w:tr>
      <w:tr w:rsidR="00C963ED" w:rsidRPr="00124AE4" w14:paraId="4F6A8ACD" w14:textId="77777777">
        <w:trPr>
          <w:trHeight w:val="231"/>
          <w:jc w:val="center"/>
        </w:trPr>
        <w:tc>
          <w:tcPr>
            <w:tcW w:w="2184" w:type="dxa"/>
          </w:tcPr>
          <w:p w14:paraId="20621FDE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Stellung</w:t>
            </w:r>
          </w:p>
        </w:tc>
        <w:tc>
          <w:tcPr>
            <w:tcW w:w="5372" w:type="dxa"/>
          </w:tcPr>
          <w:p w14:paraId="6F6D4E87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liegend frei</w:t>
            </w:r>
          </w:p>
        </w:tc>
      </w:tr>
      <w:tr w:rsidR="00C963ED" w:rsidRPr="00124AE4" w14:paraId="224BC249" w14:textId="77777777">
        <w:trPr>
          <w:trHeight w:val="231"/>
          <w:jc w:val="center"/>
        </w:trPr>
        <w:tc>
          <w:tcPr>
            <w:tcW w:w="2184" w:type="dxa"/>
          </w:tcPr>
          <w:p w14:paraId="455BBAC1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Auszeichnungen</w:t>
            </w:r>
          </w:p>
        </w:tc>
        <w:tc>
          <w:tcPr>
            <w:tcW w:w="5372" w:type="dxa"/>
          </w:tcPr>
          <w:p w14:paraId="6B18679C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180 Punkte Kranzkarte à Fr. 8.00</w:t>
            </w:r>
          </w:p>
        </w:tc>
      </w:tr>
      <w:tr w:rsidR="00C963ED" w:rsidRPr="00124AE4" w14:paraId="0AAD86EA" w14:textId="77777777">
        <w:trPr>
          <w:trHeight w:val="246"/>
          <w:jc w:val="center"/>
        </w:trPr>
        <w:tc>
          <w:tcPr>
            <w:tcW w:w="2184" w:type="dxa"/>
          </w:tcPr>
          <w:p w14:paraId="4F6932AD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 </w:t>
            </w:r>
          </w:p>
        </w:tc>
        <w:tc>
          <w:tcPr>
            <w:tcW w:w="5372" w:type="dxa"/>
          </w:tcPr>
          <w:p w14:paraId="11C9ED9E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176 Punkte für Veteranen und Junioren</w:t>
            </w:r>
          </w:p>
        </w:tc>
      </w:tr>
    </w:tbl>
    <w:p w14:paraId="3E1D818B" w14:textId="77777777" w:rsidR="00C963ED" w:rsidRPr="00124AE4" w:rsidRDefault="000732B1" w:rsidP="00C963ED">
      <w:pPr>
        <w:pStyle w:val="untertitel2"/>
        <w:jc w:val="left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Programm 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5500"/>
      </w:tblGrid>
      <w:tr w:rsidR="00C963ED" w:rsidRPr="00124AE4" w14:paraId="1137C31A" w14:textId="77777777">
        <w:trPr>
          <w:jc w:val="center"/>
        </w:trPr>
        <w:tc>
          <w:tcPr>
            <w:tcW w:w="2000" w:type="dxa"/>
          </w:tcPr>
          <w:p w14:paraId="0CFF96BA" w14:textId="77777777" w:rsidR="00C963ED" w:rsidRPr="00124AE4" w:rsidRDefault="00C963ED" w:rsidP="006956F9">
            <w:pPr>
              <w:ind w:right="-290"/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Trefferfeld</w:t>
            </w:r>
          </w:p>
        </w:tc>
        <w:tc>
          <w:tcPr>
            <w:tcW w:w="5500" w:type="dxa"/>
          </w:tcPr>
          <w:p w14:paraId="44462042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Offizielle Scheibe SSV  A10</w:t>
            </w:r>
          </w:p>
          <w:p w14:paraId="515050C7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oder elektronische Scheiben</w:t>
            </w:r>
          </w:p>
        </w:tc>
      </w:tr>
      <w:tr w:rsidR="00C963ED" w:rsidRPr="00124AE4" w14:paraId="11FD9B20" w14:textId="77777777">
        <w:trPr>
          <w:jc w:val="center"/>
        </w:trPr>
        <w:tc>
          <w:tcPr>
            <w:tcW w:w="2000" w:type="dxa"/>
          </w:tcPr>
          <w:p w14:paraId="23448A00" w14:textId="77777777" w:rsidR="00C963ED" w:rsidRPr="00124AE4" w:rsidRDefault="00C963ED" w:rsidP="006956F9">
            <w:pPr>
              <w:ind w:right="-290"/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Schusszahl</w:t>
            </w:r>
          </w:p>
        </w:tc>
        <w:tc>
          <w:tcPr>
            <w:tcW w:w="5500" w:type="dxa"/>
          </w:tcPr>
          <w:p w14:paraId="176ED567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20 Schüsse Einzelfeuer</w:t>
            </w:r>
          </w:p>
        </w:tc>
      </w:tr>
      <w:tr w:rsidR="00C963ED" w:rsidRPr="000732B1" w14:paraId="2F53D5EF" w14:textId="77777777">
        <w:trPr>
          <w:jc w:val="center"/>
        </w:trPr>
        <w:tc>
          <w:tcPr>
            <w:tcW w:w="2000" w:type="dxa"/>
          </w:tcPr>
          <w:p w14:paraId="4934D1C6" w14:textId="77777777" w:rsidR="00C963ED" w:rsidRPr="000732B1" w:rsidRDefault="00C963ED" w:rsidP="006956F9">
            <w:pPr>
              <w:ind w:right="-290"/>
              <w:rPr>
                <w:rFonts w:ascii="Arial" w:hAnsi="Arial" w:cs="Arial"/>
              </w:rPr>
            </w:pPr>
            <w:r w:rsidRPr="000732B1">
              <w:rPr>
                <w:rFonts w:ascii="Arial" w:hAnsi="Arial" w:cs="Arial"/>
              </w:rPr>
              <w:t>Schussgebühr</w:t>
            </w:r>
          </w:p>
        </w:tc>
        <w:tc>
          <w:tcPr>
            <w:tcW w:w="5500" w:type="dxa"/>
          </w:tcPr>
          <w:p w14:paraId="0A6066C9" w14:textId="77777777" w:rsidR="00C963ED" w:rsidRPr="000732B1" w:rsidRDefault="00C963ED" w:rsidP="006956F9">
            <w:pPr>
              <w:rPr>
                <w:rFonts w:ascii="Arial" w:hAnsi="Arial" w:cs="Arial"/>
              </w:rPr>
            </w:pPr>
            <w:r w:rsidRPr="000732B1">
              <w:rPr>
                <w:rFonts w:ascii="Arial" w:hAnsi="Arial" w:cs="Arial"/>
              </w:rPr>
              <w:t>Fr. 1</w:t>
            </w:r>
            <w:r w:rsidR="00B06C28" w:rsidRPr="000732B1">
              <w:rPr>
                <w:rFonts w:ascii="Arial" w:hAnsi="Arial" w:cs="Arial"/>
              </w:rPr>
              <w:t>3</w:t>
            </w:r>
            <w:r w:rsidRPr="000732B1">
              <w:rPr>
                <w:rFonts w:ascii="Arial" w:hAnsi="Arial" w:cs="Arial"/>
              </w:rPr>
              <w:t>.00</w:t>
            </w:r>
          </w:p>
        </w:tc>
      </w:tr>
      <w:tr w:rsidR="00C963ED" w:rsidRPr="00124AE4" w14:paraId="75D8A97D" w14:textId="77777777">
        <w:trPr>
          <w:jc w:val="center"/>
        </w:trPr>
        <w:tc>
          <w:tcPr>
            <w:tcW w:w="2000" w:type="dxa"/>
          </w:tcPr>
          <w:p w14:paraId="3E42EC0B" w14:textId="77777777" w:rsidR="00C963ED" w:rsidRPr="00124AE4" w:rsidRDefault="00C963ED" w:rsidP="006956F9">
            <w:pPr>
              <w:ind w:right="-290"/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Stellung</w:t>
            </w:r>
          </w:p>
        </w:tc>
        <w:tc>
          <w:tcPr>
            <w:tcW w:w="5500" w:type="dxa"/>
          </w:tcPr>
          <w:p w14:paraId="28664102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kniend</w:t>
            </w:r>
          </w:p>
        </w:tc>
      </w:tr>
      <w:tr w:rsidR="00C963ED" w:rsidRPr="00124AE4" w14:paraId="7CFE0E9B" w14:textId="77777777">
        <w:trPr>
          <w:jc w:val="center"/>
        </w:trPr>
        <w:tc>
          <w:tcPr>
            <w:tcW w:w="2000" w:type="dxa"/>
          </w:tcPr>
          <w:p w14:paraId="13EB105B" w14:textId="77777777" w:rsidR="00C963ED" w:rsidRPr="00124AE4" w:rsidRDefault="00C963ED" w:rsidP="006956F9">
            <w:pPr>
              <w:ind w:right="-290"/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Auszeichnung</w:t>
            </w:r>
          </w:p>
        </w:tc>
        <w:tc>
          <w:tcPr>
            <w:tcW w:w="5500" w:type="dxa"/>
          </w:tcPr>
          <w:p w14:paraId="3BDF34EC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160 Punkte Kranzkarte à Fr. 8.00</w:t>
            </w:r>
          </w:p>
        </w:tc>
      </w:tr>
      <w:tr w:rsidR="00C963ED" w:rsidRPr="00124AE4" w14:paraId="30484A44" w14:textId="77777777">
        <w:trPr>
          <w:jc w:val="center"/>
        </w:trPr>
        <w:tc>
          <w:tcPr>
            <w:tcW w:w="2000" w:type="dxa"/>
          </w:tcPr>
          <w:p w14:paraId="39835E73" w14:textId="77777777" w:rsidR="00C963ED" w:rsidRPr="00124AE4" w:rsidRDefault="00C963ED" w:rsidP="006956F9">
            <w:pPr>
              <w:ind w:right="-290"/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 </w:t>
            </w:r>
          </w:p>
        </w:tc>
        <w:tc>
          <w:tcPr>
            <w:tcW w:w="5500" w:type="dxa"/>
          </w:tcPr>
          <w:p w14:paraId="7FCB2B47" w14:textId="77777777" w:rsidR="00C963ED" w:rsidRPr="00124AE4" w:rsidRDefault="00C963ED" w:rsidP="006956F9">
            <w:pPr>
              <w:rPr>
                <w:rFonts w:ascii="Arial" w:hAnsi="Arial" w:cs="Arial"/>
              </w:rPr>
            </w:pPr>
            <w:r w:rsidRPr="00124AE4">
              <w:rPr>
                <w:rFonts w:ascii="Arial" w:hAnsi="Arial" w:cs="Arial"/>
              </w:rPr>
              <w:t>154 Punkte für Veteranen und Junioren</w:t>
            </w:r>
          </w:p>
        </w:tc>
      </w:tr>
    </w:tbl>
    <w:p w14:paraId="6055D5C3" w14:textId="77777777" w:rsidR="00C963ED" w:rsidRPr="00124AE4" w:rsidRDefault="00C963ED" w:rsidP="00C963ED">
      <w:pPr>
        <w:pStyle w:val="text"/>
        <w:ind w:left="720" w:right="720"/>
      </w:pPr>
      <w:r w:rsidRPr="00124AE4">
        <w:t xml:space="preserve">Das Programm B kann nur in der Kniend-Stellung geschossen werden. </w:t>
      </w:r>
    </w:p>
    <w:p w14:paraId="57F6897B" w14:textId="77777777" w:rsidR="00CA2546" w:rsidRDefault="00CA2546" w:rsidP="00124AE4">
      <w:pPr>
        <w:pStyle w:val="text"/>
        <w:ind w:left="720" w:right="72"/>
        <w:rPr>
          <w:b/>
        </w:rPr>
      </w:pPr>
    </w:p>
    <w:p w14:paraId="28052640" w14:textId="77777777" w:rsidR="00CA2546" w:rsidRDefault="00CA2546" w:rsidP="00124AE4">
      <w:pPr>
        <w:pStyle w:val="text"/>
        <w:ind w:left="720" w:right="72"/>
        <w:rPr>
          <w:b/>
        </w:rPr>
      </w:pPr>
    </w:p>
    <w:p w14:paraId="689934AC" w14:textId="77777777" w:rsidR="00CA2546" w:rsidRDefault="00CA2546" w:rsidP="00124AE4">
      <w:pPr>
        <w:pStyle w:val="text"/>
        <w:ind w:left="720" w:right="72"/>
        <w:rPr>
          <w:b/>
        </w:rPr>
      </w:pPr>
    </w:p>
    <w:p w14:paraId="58869901" w14:textId="77777777" w:rsidR="00CA2546" w:rsidRDefault="00CA2546" w:rsidP="00124AE4">
      <w:pPr>
        <w:pStyle w:val="text"/>
        <w:ind w:left="720" w:right="72"/>
        <w:rPr>
          <w:b/>
        </w:rPr>
      </w:pPr>
    </w:p>
    <w:p w14:paraId="3EA89221" w14:textId="77777777" w:rsidR="00016F16" w:rsidRPr="00124AE4" w:rsidRDefault="00C963ED" w:rsidP="00124AE4">
      <w:pPr>
        <w:pStyle w:val="text"/>
        <w:ind w:left="720" w:right="72"/>
      </w:pPr>
      <w:r w:rsidRPr="00124AE4">
        <w:rPr>
          <w:b/>
        </w:rPr>
        <w:t>Die Sportschützenkarte</w:t>
      </w:r>
      <w:r w:rsidRPr="00124AE4">
        <w:t xml:space="preserve">  wird nur für </w:t>
      </w:r>
      <w:r w:rsidR="00124AE4">
        <w:t xml:space="preserve">beide  Resultate abgegeben, die </w:t>
      </w:r>
      <w:r w:rsidR="00CA2546">
        <w:t xml:space="preserve">maximal 2 Punkte unter </w:t>
      </w:r>
      <w:r w:rsidRPr="00124AE4">
        <w:t>der</w:t>
      </w:r>
      <w:r w:rsidR="00CA2546">
        <w:t xml:space="preserve"> </w:t>
      </w:r>
      <w:proofErr w:type="spellStart"/>
      <w:r w:rsidRPr="00124AE4">
        <w:t>Auszeichnungsli</w:t>
      </w:r>
      <w:r w:rsidR="00CA2546">
        <w:t>mite</w:t>
      </w:r>
      <w:proofErr w:type="spellEnd"/>
      <w:r w:rsidR="00CA2546">
        <w:t xml:space="preserve"> </w:t>
      </w:r>
      <w:r w:rsidRPr="00124AE4">
        <w:t xml:space="preserve"> liegen.</w:t>
      </w:r>
      <w:r w:rsidR="00124AE4">
        <w:t xml:space="preserve"> Mit 8 </w:t>
      </w:r>
      <w:r w:rsidRPr="00124AE4">
        <w:t xml:space="preserve">Sportschützenkarten erhält man die Walliser Feldmeisterschafts-Medaille. </w:t>
      </w:r>
    </w:p>
    <w:p w14:paraId="63FAE2DD" w14:textId="77777777" w:rsidR="00016F16" w:rsidRPr="00E807F0" w:rsidRDefault="00C963ED" w:rsidP="00124AE4">
      <w:pPr>
        <w:pStyle w:val="text"/>
        <w:ind w:left="720" w:right="720"/>
      </w:pPr>
      <w:r w:rsidRPr="00124AE4">
        <w:t>Bronze, Silber, Gold.</w:t>
      </w:r>
    </w:p>
    <w:p w14:paraId="2ADE2130" w14:textId="77777777" w:rsidR="00156DCC" w:rsidRDefault="00156DCC" w:rsidP="000732B1">
      <w:pPr>
        <w:pStyle w:val="untertitel1"/>
        <w:ind w:firstLine="708"/>
        <w:jc w:val="both"/>
        <w:rPr>
          <w:b/>
          <w:color w:val="auto"/>
          <w:sz w:val="24"/>
          <w:szCs w:val="24"/>
          <w:u w:val="none"/>
        </w:rPr>
      </w:pPr>
    </w:p>
    <w:p w14:paraId="26ABED4E" w14:textId="77777777" w:rsidR="00C963ED" w:rsidRPr="000732B1" w:rsidRDefault="00C963ED" w:rsidP="000732B1">
      <w:pPr>
        <w:pStyle w:val="untertitel1"/>
        <w:ind w:firstLine="708"/>
        <w:jc w:val="both"/>
        <w:rPr>
          <w:b/>
          <w:color w:val="auto"/>
          <w:sz w:val="24"/>
          <w:szCs w:val="24"/>
          <w:u w:val="none"/>
        </w:rPr>
      </w:pPr>
      <w:r w:rsidRPr="000732B1">
        <w:rPr>
          <w:b/>
          <w:color w:val="auto"/>
          <w:sz w:val="24"/>
          <w:szCs w:val="24"/>
          <w:u w:val="none"/>
        </w:rPr>
        <w:t>4. Vereinsresultat</w:t>
      </w:r>
    </w:p>
    <w:p w14:paraId="2CBB8C06" w14:textId="77777777" w:rsidR="00C963ED" w:rsidRPr="009332A3" w:rsidRDefault="00C963ED" w:rsidP="00124AE4">
      <w:pPr>
        <w:pStyle w:val="text"/>
        <w:jc w:val="both"/>
        <w:rPr>
          <w:color w:val="FF0000"/>
        </w:rPr>
      </w:pPr>
      <w:r w:rsidRPr="000732B1">
        <w:t>Beim Programm A wird eine Vereinsrangliste erstell</w:t>
      </w:r>
      <w:r w:rsidR="009B4005">
        <w:t xml:space="preserve">t. </w:t>
      </w:r>
      <w:r w:rsidR="009B4005" w:rsidRPr="00CA2546">
        <w:t>Alle</w:t>
      </w:r>
      <w:r w:rsidR="00266B6D" w:rsidRPr="00CA2546">
        <w:t xml:space="preserve"> Vereine konkurrieren in</w:t>
      </w:r>
      <w:r w:rsidR="00CA2546" w:rsidRPr="00CA2546">
        <w:t xml:space="preserve"> </w:t>
      </w:r>
      <w:r w:rsidR="009332A3" w:rsidRPr="00CA2546">
        <w:t>d</w:t>
      </w:r>
      <w:r w:rsidR="00AE5D82" w:rsidRPr="00CA2546">
        <w:t>er</w:t>
      </w:r>
      <w:r w:rsidR="009332A3" w:rsidRPr="00CA2546">
        <w:t xml:space="preserve">selben </w:t>
      </w:r>
      <w:r w:rsidRPr="00CA2546">
        <w:t>Le</w:t>
      </w:r>
      <w:r w:rsidR="00AE5D82" w:rsidRPr="00CA2546">
        <w:t>istungsklassen.</w:t>
      </w:r>
      <w:r w:rsidR="00AE5D82">
        <w:t xml:space="preserve"> </w:t>
      </w:r>
      <w:r w:rsidR="00124AE4" w:rsidRPr="000732B1">
        <w:t xml:space="preserve"> </w:t>
      </w:r>
      <w:r w:rsidR="00B06C28" w:rsidRPr="000732B1">
        <w:t>7</w:t>
      </w:r>
      <w:r w:rsidRPr="000732B1">
        <w:t xml:space="preserve">0% der lizenzierten Vereinsmitglieder (Stichtag gemäss AFB SVWS </w:t>
      </w:r>
      <w:r w:rsidR="00124AE4" w:rsidRPr="000732B1">
        <w:t xml:space="preserve">G-50m), mindestens jedoch </w:t>
      </w:r>
      <w:r w:rsidRPr="000732B1">
        <w:t>6 Vereinsmitglieder, gelten als Pflichtresultate. Bruchteile werden wie folgt gerundet: unter 0.5 nach unten, ab 0.5 nach oben. Das Vereinsresultat wird aus dem Punkteresultat, zuzüglich 3% der Nicht-Pflichtresultate (zwei Kommastellen ohne Rundung) dividiert durch die Anzahl Pflichtresultate errechnet.</w:t>
      </w:r>
    </w:p>
    <w:p w14:paraId="31F78EFB" w14:textId="77777777" w:rsidR="00C963ED" w:rsidRPr="000732B1" w:rsidRDefault="00C963ED" w:rsidP="000732B1">
      <w:pPr>
        <w:pStyle w:val="untertitel1"/>
        <w:ind w:firstLine="708"/>
        <w:jc w:val="both"/>
        <w:rPr>
          <w:b/>
          <w:color w:val="auto"/>
          <w:sz w:val="24"/>
          <w:szCs w:val="24"/>
          <w:u w:val="none"/>
        </w:rPr>
      </w:pPr>
      <w:r w:rsidRPr="000732B1">
        <w:rPr>
          <w:b/>
          <w:color w:val="auto"/>
          <w:sz w:val="24"/>
          <w:szCs w:val="24"/>
          <w:u w:val="none"/>
        </w:rPr>
        <w:t>5. Material und Abrechnung</w:t>
      </w:r>
    </w:p>
    <w:p w14:paraId="013513FF" w14:textId="77777777" w:rsidR="00C963ED" w:rsidRPr="000732B1" w:rsidRDefault="009B4AC2" w:rsidP="00124AE4">
      <w:pPr>
        <w:pStyle w:val="text"/>
        <w:jc w:val="both"/>
      </w:pPr>
      <w:r w:rsidRPr="00CA2546">
        <w:t>Der Ressortchef wird d</w:t>
      </w:r>
      <w:r w:rsidR="00C963ED" w:rsidRPr="00CA2546">
        <w:t>as</w:t>
      </w:r>
      <w:r w:rsidR="00492943" w:rsidRPr="00CA2546">
        <w:t xml:space="preserve"> Material (</w:t>
      </w:r>
      <w:r w:rsidRPr="00CA2546">
        <w:t>Teilnehmer</w:t>
      </w:r>
      <w:r w:rsidR="00C963ED" w:rsidRPr="00CA2546">
        <w:t>liste</w:t>
      </w:r>
      <w:r w:rsidR="00C07ECD" w:rsidRPr="00CA2546">
        <w:t xml:space="preserve"> und</w:t>
      </w:r>
      <w:r w:rsidR="00492943" w:rsidRPr="00CA2546">
        <w:t xml:space="preserve"> Kleber</w:t>
      </w:r>
      <w:r w:rsidR="009332A3" w:rsidRPr="00CA2546">
        <w:t xml:space="preserve">) </w:t>
      </w:r>
      <w:r w:rsidR="00492943" w:rsidRPr="00CA2546">
        <w:t xml:space="preserve">bis </w:t>
      </w:r>
      <w:r w:rsidR="009332A3" w:rsidRPr="00CA2546">
        <w:t xml:space="preserve">spätestens </w:t>
      </w:r>
      <w:r w:rsidR="00492943" w:rsidRPr="00CA2546">
        <w:t>am 20. Juli</w:t>
      </w:r>
      <w:r w:rsidRPr="00CA2546">
        <w:t xml:space="preserve"> an die durchführende</w:t>
      </w:r>
      <w:r w:rsidR="00370407" w:rsidRPr="00CA2546">
        <w:t>n</w:t>
      </w:r>
      <w:r w:rsidRPr="00CA2546">
        <w:t xml:space="preserve"> Vereine senden.</w:t>
      </w:r>
      <w:r w:rsidR="00124AE4" w:rsidRPr="00CA2546">
        <w:t xml:space="preserve"> </w:t>
      </w:r>
      <w:r w:rsidR="005A2169" w:rsidRPr="00CA2546">
        <w:t>Vereine ohne elektronische Scheiben  müssen die Scheiben mit dem Rückschub der Resultate auf der Teilnehmerliste</w:t>
      </w:r>
      <w:r w:rsidR="00ED6997" w:rsidRPr="00CA2546">
        <w:t xml:space="preserve">, an den Ressortchef </w:t>
      </w:r>
      <w:r w:rsidR="005A2169" w:rsidRPr="00CA2546">
        <w:t>senden.</w:t>
      </w:r>
      <w:r w:rsidR="00C07ECD" w:rsidRPr="00CA2546">
        <w:t xml:space="preserve"> </w:t>
      </w:r>
      <w:r w:rsidR="00370407" w:rsidRPr="00CA2546">
        <w:t>(</w:t>
      </w:r>
      <w:r w:rsidR="00000FB5" w:rsidRPr="00CA2546">
        <w:t xml:space="preserve">Der </w:t>
      </w:r>
      <w:r w:rsidR="00370407" w:rsidRPr="00CA2546">
        <w:t>Kleber muss auf der ersten Scheibe, im Zentrum, auf der Rückseite</w:t>
      </w:r>
      <w:r w:rsidR="00DF7B72" w:rsidRPr="00CA2546">
        <w:t xml:space="preserve"> aufgeklebt sein. Scheiben müssen fortlaufend nummeriert sein)</w:t>
      </w:r>
      <w:r w:rsidR="009332A3" w:rsidRPr="00CA2546">
        <w:t>.</w:t>
      </w:r>
      <w:r w:rsidR="00ED6997" w:rsidRPr="00CA2546">
        <w:t xml:space="preserve"> </w:t>
      </w:r>
      <w:r w:rsidR="00C963ED" w:rsidRPr="00CA2546">
        <w:t>Vereine mit elektronischen Schei</w:t>
      </w:r>
      <w:r w:rsidR="00370407" w:rsidRPr="00CA2546">
        <w:t>ben erhalten keine Standblätter</w:t>
      </w:r>
      <w:r w:rsidR="00C963ED" w:rsidRPr="00CA2546">
        <w:t xml:space="preserve"> </w:t>
      </w:r>
      <w:r w:rsidR="00370407" w:rsidRPr="00CA2546">
        <w:t>sondern nur Kleber</w:t>
      </w:r>
      <w:r w:rsidR="009332A3" w:rsidRPr="00CA2546">
        <w:t>.</w:t>
      </w:r>
      <w:r w:rsidR="00DF7B72" w:rsidRPr="00CA2546">
        <w:t xml:space="preserve"> </w:t>
      </w:r>
      <w:r w:rsidR="009332A3" w:rsidRPr="00CA2546">
        <w:t>D</w:t>
      </w:r>
      <w:r w:rsidR="00C963ED" w:rsidRPr="00CA2546">
        <w:t xml:space="preserve">ie Doppel </w:t>
      </w:r>
      <w:r w:rsidR="009332A3" w:rsidRPr="00CA2546">
        <w:t xml:space="preserve">mit Kleber </w:t>
      </w:r>
      <w:r w:rsidR="00C963ED" w:rsidRPr="00CA2546">
        <w:t>müssen b</w:t>
      </w:r>
      <w:r w:rsidR="00DF7B72" w:rsidRPr="00CA2546">
        <w:t>ei</w:t>
      </w:r>
      <w:r w:rsidR="009332A3" w:rsidRPr="00CA2546">
        <w:t>m Rückschub beigelegt werden. (</w:t>
      </w:r>
      <w:r w:rsidR="00DF7B72" w:rsidRPr="00CA2546">
        <w:t>Der Kleber ist so anzubringen, dass mindestens die ersten 3 Schüsse den Kleber überschreiben)</w:t>
      </w:r>
      <w:r w:rsidR="009332A3" w:rsidRPr="00CA2546">
        <w:t>.</w:t>
      </w:r>
      <w:r w:rsidR="00DF7B72" w:rsidRPr="00CA2546">
        <w:t xml:space="preserve"> </w:t>
      </w:r>
      <w:r w:rsidR="009B4005" w:rsidRPr="00CA2546">
        <w:t>Nicht benutzte Kleber sind</w:t>
      </w:r>
      <w:r w:rsidR="009332A3" w:rsidRPr="00CA2546">
        <w:t xml:space="preserve"> ebenfalls</w:t>
      </w:r>
      <w:r w:rsidR="009B4005" w:rsidRPr="00CA2546">
        <w:t xml:space="preserve"> zurückzusenden. Fehlende Kleber werden </w:t>
      </w:r>
      <w:r w:rsidR="009332A3" w:rsidRPr="00CA2546">
        <w:t xml:space="preserve">mit Fr. 10.00 </w:t>
      </w:r>
      <w:r w:rsidR="009B4005" w:rsidRPr="00CA2546">
        <w:t>in Rechnung gestellt.</w:t>
      </w:r>
      <w:r w:rsidR="009B4005">
        <w:t xml:space="preserve"> </w:t>
      </w:r>
      <w:r w:rsidR="00C963ED" w:rsidRPr="000732B1">
        <w:t>Der Rückschub an den Ressortleiter des WSSV erfolgt eine Woche nach dem letzten Schiesstag.</w:t>
      </w:r>
    </w:p>
    <w:p w14:paraId="6C4CC4D2" w14:textId="77777777" w:rsidR="00ED6997" w:rsidRPr="000732B1" w:rsidRDefault="00ED6997" w:rsidP="00124AE4">
      <w:pPr>
        <w:pStyle w:val="text"/>
        <w:jc w:val="both"/>
      </w:pPr>
      <w:r w:rsidRPr="000732B1">
        <w:t>Kranzkarten</w:t>
      </w:r>
      <w:r w:rsidR="009332A3">
        <w:t xml:space="preserve"> und Sportschützen-Karten</w:t>
      </w:r>
      <w:r w:rsidRPr="000732B1">
        <w:t xml:space="preserve"> werden am Ende der Schies</w:t>
      </w:r>
      <w:r w:rsidR="00940F7F">
        <w:t>s</w:t>
      </w:r>
      <w:r w:rsidRPr="000732B1">
        <w:t>saison an den Vereinsverantwortlichen gesandt.</w:t>
      </w:r>
    </w:p>
    <w:p w14:paraId="5827AC6B" w14:textId="77777777" w:rsidR="00C963ED" w:rsidRPr="000732B1" w:rsidRDefault="00C963ED" w:rsidP="000732B1">
      <w:pPr>
        <w:pStyle w:val="untertitel1"/>
        <w:ind w:firstLine="708"/>
        <w:jc w:val="both"/>
        <w:rPr>
          <w:b/>
          <w:color w:val="auto"/>
          <w:sz w:val="24"/>
          <w:szCs w:val="24"/>
          <w:u w:val="none"/>
        </w:rPr>
      </w:pPr>
      <w:r w:rsidRPr="000732B1">
        <w:rPr>
          <w:b/>
          <w:color w:val="auto"/>
          <w:sz w:val="24"/>
          <w:szCs w:val="24"/>
          <w:u w:val="none"/>
        </w:rPr>
        <w:t>6. Finanzielles</w:t>
      </w:r>
    </w:p>
    <w:p w14:paraId="050E5B1E" w14:textId="77777777" w:rsidR="00C963ED" w:rsidRDefault="00C963ED" w:rsidP="00074DE6">
      <w:pPr>
        <w:pStyle w:val="text"/>
        <w:jc w:val="both"/>
      </w:pPr>
      <w:r w:rsidRPr="000732B1">
        <w:t>Der durchführende Verein hat an den WSSV</w:t>
      </w:r>
      <w:r w:rsidR="009332A3">
        <w:t xml:space="preserve"> abzuliefern: </w:t>
      </w:r>
      <w:r w:rsidR="00074DE6" w:rsidRPr="000732B1">
        <w:t xml:space="preserve"> </w:t>
      </w:r>
      <w:r w:rsidRPr="000732B1">
        <w:t>Fr. 10.00 für jede gelöste Passe</w:t>
      </w:r>
      <w:r w:rsidR="009332A3">
        <w:t xml:space="preserve">, </w:t>
      </w:r>
      <w:r w:rsidR="009332A3" w:rsidRPr="00CA2546">
        <w:t>oder jeden fehlenden Kleber.</w:t>
      </w:r>
    </w:p>
    <w:p w14:paraId="12CA4400" w14:textId="77777777" w:rsidR="00CA2546" w:rsidRDefault="00CA2546" w:rsidP="00074DE6">
      <w:pPr>
        <w:pStyle w:val="text"/>
        <w:jc w:val="both"/>
      </w:pPr>
    </w:p>
    <w:p w14:paraId="749F6D04" w14:textId="77777777" w:rsidR="00CA2546" w:rsidRDefault="00CA2546" w:rsidP="00074DE6">
      <w:pPr>
        <w:pStyle w:val="text"/>
        <w:jc w:val="both"/>
      </w:pPr>
    </w:p>
    <w:p w14:paraId="23263B6D" w14:textId="77777777" w:rsidR="00CA2546" w:rsidRDefault="00CA2546" w:rsidP="00074DE6">
      <w:pPr>
        <w:pStyle w:val="text"/>
        <w:jc w:val="both"/>
      </w:pPr>
    </w:p>
    <w:p w14:paraId="0CC27993" w14:textId="77777777" w:rsidR="00CA2546" w:rsidRPr="009332A3" w:rsidRDefault="00CA2546" w:rsidP="00074DE6">
      <w:pPr>
        <w:pStyle w:val="text"/>
        <w:jc w:val="both"/>
        <w:rPr>
          <w:color w:val="FF0000"/>
        </w:rPr>
      </w:pPr>
    </w:p>
    <w:p w14:paraId="1BBEBFFD" w14:textId="77777777" w:rsidR="000732B1" w:rsidRPr="009B4005" w:rsidRDefault="00C963ED" w:rsidP="000732B1">
      <w:pPr>
        <w:ind w:left="720"/>
        <w:rPr>
          <w:rFonts w:ascii="Arial" w:hAnsi="Arial" w:cs="Arial"/>
          <w:b/>
        </w:rPr>
      </w:pPr>
      <w:r w:rsidRPr="009B4005">
        <w:rPr>
          <w:rFonts w:ascii="Arial" w:hAnsi="Arial" w:cs="Arial"/>
          <w:b/>
        </w:rPr>
        <w:t xml:space="preserve">7. </w:t>
      </w:r>
      <w:r w:rsidR="000732B1" w:rsidRPr="009B4005">
        <w:rPr>
          <w:rFonts w:ascii="Arial" w:hAnsi="Arial" w:cs="Arial"/>
          <w:b/>
        </w:rPr>
        <w:t>Schiessvorschriften </w:t>
      </w:r>
    </w:p>
    <w:p w14:paraId="7FD8209A" w14:textId="77777777" w:rsidR="00C963ED" w:rsidRPr="00124AE4" w:rsidRDefault="00C963ED" w:rsidP="00124AE4">
      <w:pPr>
        <w:pStyle w:val="text"/>
        <w:jc w:val="both"/>
      </w:pPr>
      <w:r w:rsidRPr="00124AE4">
        <w:t>Im Übrigen gelten die Vorschriften des SSV.</w:t>
      </w:r>
    </w:p>
    <w:p w14:paraId="2167B007" w14:textId="77777777" w:rsidR="00CA2546" w:rsidRDefault="00CA2546" w:rsidP="000732B1">
      <w:pPr>
        <w:pStyle w:val="untertitel1"/>
        <w:ind w:firstLine="708"/>
        <w:jc w:val="both"/>
        <w:rPr>
          <w:b/>
          <w:color w:val="auto"/>
          <w:sz w:val="24"/>
          <w:szCs w:val="24"/>
          <w:u w:val="none"/>
        </w:rPr>
      </w:pPr>
    </w:p>
    <w:p w14:paraId="21D8CE97" w14:textId="77777777" w:rsidR="00C963ED" w:rsidRPr="000732B1" w:rsidRDefault="00C963ED" w:rsidP="000732B1">
      <w:pPr>
        <w:pStyle w:val="untertitel1"/>
        <w:ind w:firstLine="708"/>
        <w:jc w:val="both"/>
        <w:rPr>
          <w:b/>
          <w:color w:val="auto"/>
          <w:sz w:val="24"/>
          <w:szCs w:val="24"/>
          <w:u w:val="none"/>
        </w:rPr>
      </w:pPr>
      <w:r w:rsidRPr="000732B1">
        <w:rPr>
          <w:b/>
          <w:color w:val="auto"/>
          <w:sz w:val="24"/>
          <w:szCs w:val="24"/>
          <w:u w:val="none"/>
        </w:rPr>
        <w:t>8. Genehmigung</w:t>
      </w:r>
    </w:p>
    <w:p w14:paraId="157A4CBA" w14:textId="77777777" w:rsidR="00CA2546" w:rsidRDefault="00C963ED" w:rsidP="00124AE4">
      <w:pPr>
        <w:pStyle w:val="untertitel1"/>
        <w:jc w:val="both"/>
        <w:rPr>
          <w:color w:val="auto"/>
          <w:sz w:val="24"/>
          <w:szCs w:val="24"/>
          <w:u w:val="none"/>
        </w:rPr>
      </w:pPr>
      <w:r w:rsidRPr="000732B1">
        <w:rPr>
          <w:color w:val="auto"/>
          <w:sz w:val="24"/>
          <w:szCs w:val="24"/>
          <w:u w:val="none"/>
        </w:rPr>
        <w:t>Dieses Reglement ers</w:t>
      </w:r>
      <w:r w:rsidR="00940F7F">
        <w:rPr>
          <w:color w:val="auto"/>
          <w:sz w:val="24"/>
          <w:szCs w:val="24"/>
          <w:u w:val="none"/>
        </w:rPr>
        <w:t xml:space="preserve">etzt alle </w:t>
      </w:r>
      <w:r w:rsidR="00CA2546">
        <w:rPr>
          <w:color w:val="auto"/>
          <w:sz w:val="24"/>
          <w:szCs w:val="24"/>
          <w:u w:val="none"/>
        </w:rPr>
        <w:t>vorangehenden</w:t>
      </w:r>
      <w:r w:rsidRPr="000732B1">
        <w:rPr>
          <w:color w:val="auto"/>
          <w:sz w:val="24"/>
          <w:szCs w:val="24"/>
          <w:u w:val="none"/>
        </w:rPr>
        <w:t xml:space="preserve"> Reglemente.</w:t>
      </w:r>
    </w:p>
    <w:p w14:paraId="0FDE3532" w14:textId="77777777" w:rsidR="00CA2546" w:rsidRPr="003C4BFB" w:rsidRDefault="00CA2546" w:rsidP="00CA2546">
      <w:pPr>
        <w:pStyle w:val="StandardWeb"/>
        <w:jc w:val="both"/>
        <w:rPr>
          <w:rFonts w:ascii="Arial" w:hAnsi="Arial" w:cs="Arial"/>
          <w:b/>
        </w:rPr>
      </w:pPr>
      <w:r w:rsidRPr="003C4BFB">
        <w:rPr>
          <w:rFonts w:ascii="Arial" w:hAnsi="Arial" w:cs="Arial"/>
          <w:b/>
        </w:rPr>
        <w:t>Massgebend ist der deutsche Text dieses Reglements.</w:t>
      </w:r>
    </w:p>
    <w:p w14:paraId="5AAB666D" w14:textId="77777777" w:rsidR="00CA2546" w:rsidRPr="000732B1" w:rsidRDefault="00CA2546" w:rsidP="00124AE4">
      <w:pPr>
        <w:pStyle w:val="untertitel1"/>
        <w:jc w:val="both"/>
        <w:rPr>
          <w:color w:val="auto"/>
          <w:sz w:val="24"/>
          <w:szCs w:val="24"/>
          <w:u w:val="none"/>
        </w:rPr>
      </w:pPr>
    </w:p>
    <w:p w14:paraId="7C854454" w14:textId="77777777" w:rsidR="00CA2546" w:rsidRDefault="00CA2546" w:rsidP="00124AE4">
      <w:pPr>
        <w:pStyle w:val="StandardWeb"/>
        <w:jc w:val="both"/>
        <w:rPr>
          <w:rFonts w:ascii="Arial" w:hAnsi="Arial" w:cs="Arial"/>
          <w:color w:val="FF0000"/>
        </w:rPr>
      </w:pPr>
    </w:p>
    <w:p w14:paraId="1F9B3777" w14:textId="27966EC0" w:rsidR="008E48A5" w:rsidRDefault="008E48A5" w:rsidP="008E48A5">
      <w:pPr>
        <w:pStyle w:val="StandardWeb"/>
        <w:jc w:val="both"/>
        <w:rPr>
          <w:rFonts w:ascii="Arial" w:hAnsi="Arial" w:cs="Arial"/>
        </w:rPr>
      </w:pPr>
      <w:r w:rsidRPr="00C91484">
        <w:rPr>
          <w:rFonts w:ascii="Arial" w:hAnsi="Arial" w:cs="Arial"/>
        </w:rPr>
        <w:t xml:space="preserve">Reglement </w:t>
      </w:r>
      <w:r>
        <w:rPr>
          <w:rFonts w:ascii="Arial" w:hAnsi="Arial" w:cs="Arial"/>
        </w:rPr>
        <w:t>an der</w:t>
      </w:r>
      <w:r w:rsidRPr="00C91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WSSV-</w:t>
      </w:r>
      <w:r w:rsidRPr="00C91484">
        <w:rPr>
          <w:rFonts w:ascii="Arial" w:hAnsi="Arial" w:cs="Arial"/>
        </w:rPr>
        <w:t>Vorstand</w:t>
      </w:r>
      <w:r>
        <w:rPr>
          <w:rFonts w:ascii="Arial" w:hAnsi="Arial" w:cs="Arial"/>
        </w:rPr>
        <w:t xml:space="preserve">sitzung vom </w:t>
      </w:r>
      <w:r w:rsidR="0015377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 w:rsidR="0015377E">
        <w:rPr>
          <w:rFonts w:ascii="Arial" w:hAnsi="Arial" w:cs="Arial"/>
        </w:rPr>
        <w:t>Januar</w:t>
      </w:r>
      <w:r>
        <w:rPr>
          <w:rFonts w:ascii="Arial" w:hAnsi="Arial" w:cs="Arial"/>
        </w:rPr>
        <w:t xml:space="preserve"> 201</w:t>
      </w:r>
      <w:r w:rsidR="0015377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genehmigt.</w:t>
      </w:r>
    </w:p>
    <w:p w14:paraId="20AB87E8" w14:textId="77777777" w:rsidR="008E48A5" w:rsidRDefault="008E48A5" w:rsidP="008E48A5">
      <w:pPr>
        <w:pStyle w:val="StandardWeb"/>
        <w:jc w:val="both"/>
        <w:rPr>
          <w:rFonts w:ascii="Arial" w:hAnsi="Arial" w:cs="Arial"/>
        </w:rPr>
      </w:pPr>
    </w:p>
    <w:p w14:paraId="6F89812E" w14:textId="77777777" w:rsidR="008E48A5" w:rsidRPr="00C91484" w:rsidRDefault="008E48A5" w:rsidP="008E48A5">
      <w:pPr>
        <w:pStyle w:val="StandardWeb"/>
        <w:jc w:val="both"/>
        <w:rPr>
          <w:rFonts w:ascii="Arial" w:hAnsi="Arial" w:cs="Arial"/>
        </w:rPr>
      </w:pPr>
    </w:p>
    <w:p w14:paraId="092DC0DE" w14:textId="77777777" w:rsidR="000732B1" w:rsidRDefault="000732B1" w:rsidP="00124AE4">
      <w:pPr>
        <w:pStyle w:val="StandardWeb"/>
        <w:jc w:val="both"/>
        <w:rPr>
          <w:rFonts w:ascii="Arial" w:hAnsi="Arial" w:cs="Arial"/>
          <w:lang w:val="de-DE"/>
        </w:rPr>
      </w:pPr>
    </w:p>
    <w:p w14:paraId="3B4CC191" w14:textId="77777777" w:rsidR="00124AE4" w:rsidRDefault="00C963ED" w:rsidP="00124AE4">
      <w:pPr>
        <w:pStyle w:val="StandardWeb"/>
        <w:jc w:val="both"/>
        <w:rPr>
          <w:rFonts w:ascii="Arial" w:hAnsi="Arial" w:cs="Arial"/>
        </w:rPr>
      </w:pPr>
      <w:r w:rsidRPr="00124AE4">
        <w:rPr>
          <w:rFonts w:ascii="Arial" w:hAnsi="Arial" w:cs="Arial"/>
        </w:rPr>
        <w:t xml:space="preserve">Verbandspräsident : </w:t>
      </w:r>
      <w:r w:rsidR="00124AE4">
        <w:rPr>
          <w:rFonts w:ascii="Arial" w:hAnsi="Arial" w:cs="Arial"/>
        </w:rPr>
        <w:tab/>
      </w:r>
      <w:r w:rsidR="00124AE4">
        <w:rPr>
          <w:rFonts w:ascii="Arial" w:hAnsi="Arial" w:cs="Arial"/>
        </w:rPr>
        <w:tab/>
      </w:r>
      <w:r w:rsidR="00124AE4">
        <w:rPr>
          <w:rFonts w:ascii="Arial" w:hAnsi="Arial" w:cs="Arial"/>
        </w:rPr>
        <w:tab/>
      </w:r>
      <w:r w:rsidR="00124AE4">
        <w:rPr>
          <w:rFonts w:ascii="Arial" w:hAnsi="Arial" w:cs="Arial"/>
        </w:rPr>
        <w:tab/>
      </w:r>
      <w:r w:rsidR="00124AE4" w:rsidRPr="00124AE4">
        <w:rPr>
          <w:rFonts w:ascii="Arial" w:hAnsi="Arial" w:cs="Arial"/>
        </w:rPr>
        <w:t>Ressortleiter Gewehr 50m</w:t>
      </w:r>
    </w:p>
    <w:p w14:paraId="0AAAA501" w14:textId="77777777" w:rsidR="00C963ED" w:rsidRPr="00124AE4" w:rsidRDefault="00266B6D" w:rsidP="00124AE4">
      <w:pPr>
        <w:pStyle w:val="Standard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Hugo Petrus</w:t>
      </w:r>
      <w:r w:rsidR="00124AE4" w:rsidRPr="00124AE4">
        <w:rPr>
          <w:rFonts w:ascii="Arial" w:hAnsi="Arial" w:cs="Arial"/>
          <w:i/>
        </w:rPr>
        <w:t xml:space="preserve">   </w:t>
      </w:r>
      <w:r w:rsidR="00124AE4" w:rsidRPr="00124AE4">
        <w:rPr>
          <w:rFonts w:ascii="Arial" w:hAnsi="Arial" w:cs="Arial"/>
          <w:i/>
        </w:rPr>
        <w:tab/>
      </w:r>
      <w:r w:rsidR="00124AE4" w:rsidRPr="00124AE4">
        <w:rPr>
          <w:rFonts w:ascii="Arial" w:hAnsi="Arial" w:cs="Arial"/>
          <w:i/>
        </w:rPr>
        <w:tab/>
      </w:r>
      <w:r w:rsidR="00124AE4" w:rsidRPr="00124AE4">
        <w:rPr>
          <w:rFonts w:ascii="Arial" w:hAnsi="Arial" w:cs="Arial"/>
          <w:i/>
        </w:rPr>
        <w:tab/>
      </w:r>
      <w:r w:rsidR="00124AE4" w:rsidRPr="00124AE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Ivo Abgottspon</w:t>
      </w:r>
    </w:p>
    <w:p w14:paraId="4F88DC39" w14:textId="77777777" w:rsidR="00327B4D" w:rsidRPr="00124AE4" w:rsidRDefault="00327B4D" w:rsidP="00C963ED">
      <w:pPr>
        <w:pStyle w:val="StandardWeb"/>
        <w:rPr>
          <w:rFonts w:ascii="Arial" w:hAnsi="Arial" w:cs="Arial"/>
          <w:sz w:val="20"/>
        </w:rPr>
      </w:pPr>
      <w:bookmarkStart w:id="0" w:name="_GoBack"/>
      <w:bookmarkEnd w:id="0"/>
    </w:p>
    <w:sectPr w:rsidR="00327B4D" w:rsidRPr="00124AE4" w:rsidSect="009A7EDA">
      <w:headerReference w:type="default" r:id="rId7"/>
      <w:footerReference w:type="default" r:id="rId8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4459" w14:textId="77777777" w:rsidR="00173865" w:rsidRDefault="00173865">
      <w:r>
        <w:separator/>
      </w:r>
    </w:p>
  </w:endnote>
  <w:endnote w:type="continuationSeparator" w:id="0">
    <w:p w14:paraId="7AE7FC83" w14:textId="77777777" w:rsidR="00173865" w:rsidRDefault="0017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5D5F" w14:textId="77777777" w:rsidR="0036100B" w:rsidRPr="001A6516" w:rsidRDefault="0036100B">
    <w:pPr>
      <w:pStyle w:val="Fuzeile"/>
      <w:pBdr>
        <w:top w:val="single" w:sz="12" w:space="1" w:color="auto"/>
      </w:pBdr>
      <w:tabs>
        <w:tab w:val="clear" w:pos="4536"/>
        <w:tab w:val="center" w:pos="4500"/>
      </w:tabs>
      <w:rPr>
        <w:color w:val="000080"/>
        <w:sz w:val="18"/>
      </w:rPr>
    </w:pPr>
    <w:r w:rsidRPr="001A6516">
      <w:rPr>
        <w:color w:val="000080"/>
        <w:sz w:val="18"/>
      </w:rPr>
      <w:t xml:space="preserve">– </w:t>
    </w:r>
    <w:proofErr w:type="spellStart"/>
    <w:r w:rsidRPr="001A6516">
      <w:rPr>
        <w:color w:val="000080"/>
        <w:sz w:val="18"/>
      </w:rPr>
      <w:t>Carabine</w:t>
    </w:r>
    <w:proofErr w:type="spellEnd"/>
    <w:r w:rsidRPr="001A6516">
      <w:rPr>
        <w:color w:val="000080"/>
        <w:sz w:val="18"/>
      </w:rPr>
      <w:t xml:space="preserve"> 50m</w:t>
    </w:r>
    <w:r w:rsidRPr="001A6516">
      <w:rPr>
        <w:color w:val="000080"/>
        <w:sz w:val="18"/>
      </w:rPr>
      <w:tab/>
    </w:r>
    <w:r w:rsidR="009A7EDA">
      <w:rPr>
        <w:rStyle w:val="Seitenzahl"/>
        <w:color w:val="000080"/>
        <w:sz w:val="18"/>
      </w:rPr>
      <w:fldChar w:fldCharType="begin"/>
    </w:r>
    <w:r w:rsidRPr="001A6516">
      <w:rPr>
        <w:rStyle w:val="Seitenzahl"/>
        <w:color w:val="000080"/>
        <w:sz w:val="18"/>
      </w:rPr>
      <w:instrText xml:space="preserve"> PAGE </w:instrText>
    </w:r>
    <w:r w:rsidR="009A7EDA">
      <w:rPr>
        <w:rStyle w:val="Seitenzahl"/>
        <w:color w:val="000080"/>
        <w:sz w:val="18"/>
      </w:rPr>
      <w:fldChar w:fldCharType="separate"/>
    </w:r>
    <w:r w:rsidR="00277120">
      <w:rPr>
        <w:rStyle w:val="Seitenzahl"/>
        <w:noProof/>
        <w:color w:val="000080"/>
        <w:sz w:val="18"/>
      </w:rPr>
      <w:t>3</w:t>
    </w:r>
    <w:r w:rsidR="009A7EDA">
      <w:rPr>
        <w:rStyle w:val="Seitenzahl"/>
        <w:color w:val="000080"/>
        <w:sz w:val="18"/>
      </w:rPr>
      <w:fldChar w:fldCharType="end"/>
    </w:r>
    <w:r w:rsidRPr="001A6516">
      <w:rPr>
        <w:rStyle w:val="Seitenzahl"/>
        <w:color w:val="000080"/>
        <w:sz w:val="18"/>
      </w:rPr>
      <w:t xml:space="preserve"> / </w:t>
    </w:r>
    <w:r w:rsidR="009A7EDA">
      <w:rPr>
        <w:rStyle w:val="Seitenzahl"/>
        <w:color w:val="000080"/>
        <w:sz w:val="18"/>
      </w:rPr>
      <w:fldChar w:fldCharType="begin"/>
    </w:r>
    <w:r w:rsidRPr="001A6516">
      <w:rPr>
        <w:rStyle w:val="Seitenzahl"/>
        <w:color w:val="000080"/>
        <w:sz w:val="18"/>
      </w:rPr>
      <w:instrText xml:space="preserve"> NUMPAGES </w:instrText>
    </w:r>
    <w:r w:rsidR="009A7EDA">
      <w:rPr>
        <w:rStyle w:val="Seitenzahl"/>
        <w:color w:val="000080"/>
        <w:sz w:val="18"/>
      </w:rPr>
      <w:fldChar w:fldCharType="separate"/>
    </w:r>
    <w:r w:rsidR="00277120">
      <w:rPr>
        <w:rStyle w:val="Seitenzahl"/>
        <w:noProof/>
        <w:color w:val="000080"/>
        <w:sz w:val="18"/>
      </w:rPr>
      <w:t>3</w:t>
    </w:r>
    <w:r w:rsidR="009A7EDA">
      <w:rPr>
        <w:rStyle w:val="Seitenzahl"/>
        <w:color w:val="000080"/>
        <w:sz w:val="18"/>
      </w:rPr>
      <w:fldChar w:fldCharType="end"/>
    </w:r>
    <w:r w:rsidRPr="001A6516">
      <w:rPr>
        <w:color w:val="000080"/>
        <w:sz w:val="18"/>
      </w:rPr>
      <w:tab/>
    </w:r>
    <w:proofErr w:type="spellStart"/>
    <w:r w:rsidRPr="001A6516">
      <w:rPr>
        <w:color w:val="000080"/>
        <w:sz w:val="18"/>
      </w:rPr>
      <w:t>Regl</w:t>
    </w:r>
    <w:proofErr w:type="spellEnd"/>
    <w:r w:rsidRPr="001A6516">
      <w:rPr>
        <w:color w:val="000080"/>
        <w:sz w:val="18"/>
      </w:rPr>
      <w:t xml:space="preserve">. Nr. :  </w:t>
    </w:r>
    <w:r>
      <w:rPr>
        <w:color w:val="000080"/>
        <w:sz w:val="18"/>
      </w:rPr>
      <w:t>5.57.01</w:t>
    </w:r>
  </w:p>
  <w:p w14:paraId="7531CB1E" w14:textId="607C836F" w:rsidR="0036100B" w:rsidRDefault="00266B6D">
    <w:pPr>
      <w:pStyle w:val="Fuzeile"/>
      <w:rPr>
        <w:color w:val="000080"/>
        <w:sz w:val="18"/>
      </w:rPr>
    </w:pPr>
    <w:r>
      <w:rPr>
        <w:color w:val="000080"/>
        <w:sz w:val="18"/>
      </w:rPr>
      <w:t>– Gewehr 50m</w:t>
    </w:r>
    <w:r>
      <w:rPr>
        <w:color w:val="000080"/>
        <w:sz w:val="18"/>
      </w:rPr>
      <w:tab/>
    </w:r>
    <w:r>
      <w:rPr>
        <w:color w:val="000080"/>
        <w:sz w:val="18"/>
      </w:rPr>
      <w:tab/>
    </w:r>
    <w:proofErr w:type="gramStart"/>
    <w:r>
      <w:rPr>
        <w:color w:val="000080"/>
        <w:sz w:val="18"/>
      </w:rPr>
      <w:t>Version :</w:t>
    </w:r>
    <w:proofErr w:type="gramEnd"/>
    <w:r>
      <w:rPr>
        <w:color w:val="000080"/>
        <w:sz w:val="18"/>
      </w:rPr>
      <w:t xml:space="preserve"> 201</w:t>
    </w:r>
    <w:r w:rsidR="0015377E">
      <w:rPr>
        <w:color w:val="000080"/>
        <w:sz w:val="18"/>
      </w:rPr>
      <w:t>9</w:t>
    </w:r>
  </w:p>
  <w:p w14:paraId="124A344A" w14:textId="77777777" w:rsidR="0036100B" w:rsidRDefault="003610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4DC6" w14:textId="77777777" w:rsidR="00173865" w:rsidRDefault="00173865">
      <w:r>
        <w:separator/>
      </w:r>
    </w:p>
  </w:footnote>
  <w:footnote w:type="continuationSeparator" w:id="0">
    <w:p w14:paraId="02AED8D8" w14:textId="77777777" w:rsidR="00173865" w:rsidRDefault="0017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563D" w14:textId="77777777" w:rsidR="00CA2546" w:rsidRDefault="00D40223" w:rsidP="00CA2546">
    <w:pPr>
      <w:pStyle w:val="Kopfzeile"/>
      <w:tabs>
        <w:tab w:val="right" w:pos="10466"/>
      </w:tabs>
    </w:pPr>
    <w:r>
      <w:rPr>
        <w:noProof/>
      </w:rPr>
      <w:pict w14:anchorId="6985B78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1266" type="#_x0000_t202" style="position:absolute;margin-left:148.3pt;margin-top:-4.85pt;width:360.95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" filled="f" stroked="f">
          <v:textbox inset=",7.2pt,,7.2pt">
            <w:txbxContent>
              <w:p w14:paraId="150D2E34" w14:textId="77777777" w:rsidR="00CA2546" w:rsidRPr="00393F0E" w:rsidRDefault="00CA2546" w:rsidP="00CA2546">
                <w:pPr>
                  <w:jc w:val="right"/>
                  <w:rPr>
                    <w:rFonts w:ascii="Verdana" w:hAnsi="Verdana"/>
                    <w:b/>
                    <w:lang w:val="fr-CH"/>
                  </w:rPr>
                </w:pPr>
                <w:r w:rsidRPr="00393F0E">
                  <w:rPr>
                    <w:rFonts w:ascii="Verdana" w:hAnsi="Verdana"/>
                    <w:b/>
                    <w:lang w:val="fr-CH"/>
                  </w:rPr>
                  <w:t>FEDERATION SPORTIVE VALAISANNE DE TIR</w:t>
                </w:r>
              </w:p>
              <w:p w14:paraId="35B24E71" w14:textId="77777777" w:rsidR="00CA2546" w:rsidRPr="00393F0E" w:rsidRDefault="00CA2546" w:rsidP="00CA2546">
                <w:pPr>
                  <w:jc w:val="right"/>
                  <w:rPr>
                    <w:rFonts w:ascii="Verdana" w:hAnsi="Verdana"/>
                    <w:b/>
                    <w:lang w:val="fr-CH"/>
                  </w:rPr>
                </w:pPr>
                <w:r w:rsidRPr="00393F0E">
                  <w:rPr>
                    <w:rFonts w:ascii="Verdana" w:hAnsi="Verdana"/>
                    <w:b/>
                    <w:lang w:val="fr-CH"/>
                  </w:rPr>
                  <w:t>WALLISER SCHIESS SPORT VERBAND</w:t>
                </w:r>
              </w:p>
              <w:p w14:paraId="14781ED1" w14:textId="77777777" w:rsidR="00CA2546" w:rsidRDefault="00CA2546" w:rsidP="00CA2546">
                <w:pPr>
                  <w:jc w:val="right"/>
                  <w:rPr>
                    <w:rFonts w:ascii="Verdana" w:hAnsi="Verdana"/>
                    <w:b/>
                  </w:rPr>
                </w:pPr>
                <w:proofErr w:type="spellStart"/>
                <w:r>
                  <w:rPr>
                    <w:rFonts w:ascii="Verdana" w:hAnsi="Verdana"/>
                    <w:b/>
                  </w:rPr>
                  <w:t>Fusil</w:t>
                </w:r>
                <w:proofErr w:type="spellEnd"/>
                <w:r>
                  <w:rPr>
                    <w:rFonts w:ascii="Verdana" w:hAnsi="Verdana"/>
                    <w:b/>
                  </w:rPr>
                  <w:t xml:space="preserve"> 50m – Gewehr 50M</w:t>
                </w:r>
              </w:p>
              <w:p w14:paraId="5F4302A1" w14:textId="77777777" w:rsidR="00CA2546" w:rsidRPr="00C456D2" w:rsidRDefault="00CA2546" w:rsidP="00CA2546">
                <w:pPr>
                  <w:jc w:val="right"/>
                  <w:rPr>
                    <w:rFonts w:ascii="Verdana" w:hAnsi="Verdana"/>
                    <w:b/>
                  </w:rPr>
                </w:pPr>
              </w:p>
              <w:p w14:paraId="28C8B800" w14:textId="77777777" w:rsidR="00CA2546" w:rsidRPr="00C456D2" w:rsidRDefault="00CA2546" w:rsidP="00CA2546">
                <w:pPr>
                  <w:jc w:val="right"/>
                  <w:rPr>
                    <w:rFonts w:ascii="Verdana" w:hAnsi="Verdana"/>
                  </w:rPr>
                </w:pPr>
              </w:p>
              <w:p w14:paraId="3747A5DA" w14:textId="77777777" w:rsidR="00CA2546" w:rsidRPr="00C456D2" w:rsidRDefault="00CA2546" w:rsidP="00CA2546">
                <w:pPr>
                  <w:jc w:val="right"/>
                  <w:rPr>
                    <w:rFonts w:ascii="Verdana" w:hAnsi="Verdana"/>
                    <w:b/>
                  </w:rPr>
                </w:pPr>
              </w:p>
              <w:p w14:paraId="52B26B78" w14:textId="77777777" w:rsidR="00CA2546" w:rsidRDefault="00CA2546" w:rsidP="00CA2546"/>
            </w:txbxContent>
          </v:textbox>
        </v:shape>
      </w:pict>
    </w:r>
    <w:r>
      <w:rPr>
        <w:noProof/>
        <w:sz w:val="20"/>
        <w:szCs w:val="20"/>
        <w:lang w:eastAsia="de-CH"/>
      </w:rPr>
      <w:pict w14:anchorId="49DF4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105.75pt;height:98.25pt;visibility:visible;mso-wrap-style:square">
          <v:imagedata r:id="rId1" o:title=""/>
        </v:shape>
      </w:pict>
    </w:r>
    <w:r w:rsidR="00CA2546">
      <w:rPr>
        <w:noProof/>
        <w:sz w:val="20"/>
        <w:szCs w:val="20"/>
        <w:lang w:eastAsia="de-CH"/>
      </w:rPr>
      <w:t xml:space="preserve"> </w:t>
    </w:r>
    <w:r w:rsidR="00CA2546" w:rsidRPr="00393F0E">
      <w:rPr>
        <w:sz w:val="10"/>
      </w:rPr>
      <w:tab/>
    </w:r>
    <w:r w:rsidR="00CA2546" w:rsidRPr="00393F0E">
      <w:rPr>
        <w:sz w:val="10"/>
      </w:rPr>
      <w:tab/>
    </w:r>
    <w:r w:rsidR="00CA2546">
      <w:rPr>
        <w:sz w:val="10"/>
      </w:rPr>
      <w:tab/>
    </w:r>
  </w:p>
  <w:p w14:paraId="1B5313EA" w14:textId="77777777" w:rsidR="00CA2546" w:rsidRDefault="00CA25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72A4"/>
    <w:multiLevelType w:val="multilevel"/>
    <w:tmpl w:val="7F0C8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B66D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5070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57543D"/>
    <w:multiLevelType w:val="multilevel"/>
    <w:tmpl w:val="FB626568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8014A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9B5A86"/>
    <w:multiLevelType w:val="hybridMultilevel"/>
    <w:tmpl w:val="9A4CD9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1269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4ECA"/>
    <w:rsid w:val="00000FB5"/>
    <w:rsid w:val="00016F16"/>
    <w:rsid w:val="000259C1"/>
    <w:rsid w:val="00062764"/>
    <w:rsid w:val="000732B1"/>
    <w:rsid w:val="00074DE6"/>
    <w:rsid w:val="0009644A"/>
    <w:rsid w:val="00124AE4"/>
    <w:rsid w:val="00131AAA"/>
    <w:rsid w:val="0015377E"/>
    <w:rsid w:val="00156DCC"/>
    <w:rsid w:val="00157E66"/>
    <w:rsid w:val="00173865"/>
    <w:rsid w:val="0018063F"/>
    <w:rsid w:val="001910F6"/>
    <w:rsid w:val="001A5261"/>
    <w:rsid w:val="001A6516"/>
    <w:rsid w:val="00236206"/>
    <w:rsid w:val="00257622"/>
    <w:rsid w:val="00266B6D"/>
    <w:rsid w:val="002720D3"/>
    <w:rsid w:val="00277120"/>
    <w:rsid w:val="002B2876"/>
    <w:rsid w:val="002F477F"/>
    <w:rsid w:val="00304B7D"/>
    <w:rsid w:val="00327B4D"/>
    <w:rsid w:val="00334ECA"/>
    <w:rsid w:val="0036100B"/>
    <w:rsid w:val="00370407"/>
    <w:rsid w:val="003B5ED8"/>
    <w:rsid w:val="00440568"/>
    <w:rsid w:val="00492943"/>
    <w:rsid w:val="004A2C7C"/>
    <w:rsid w:val="004E0B40"/>
    <w:rsid w:val="005A2169"/>
    <w:rsid w:val="00614856"/>
    <w:rsid w:val="006956F9"/>
    <w:rsid w:val="006C7E32"/>
    <w:rsid w:val="007824AC"/>
    <w:rsid w:val="008E48A5"/>
    <w:rsid w:val="00915410"/>
    <w:rsid w:val="009332A3"/>
    <w:rsid w:val="00940F7F"/>
    <w:rsid w:val="00950A66"/>
    <w:rsid w:val="009A1DB7"/>
    <w:rsid w:val="009A7EDA"/>
    <w:rsid w:val="009B4005"/>
    <w:rsid w:val="009B4AC2"/>
    <w:rsid w:val="00A035DE"/>
    <w:rsid w:val="00A57560"/>
    <w:rsid w:val="00AC09C1"/>
    <w:rsid w:val="00AE19DE"/>
    <w:rsid w:val="00AE5D82"/>
    <w:rsid w:val="00B06C28"/>
    <w:rsid w:val="00B851E1"/>
    <w:rsid w:val="00B90EA2"/>
    <w:rsid w:val="00BE53EE"/>
    <w:rsid w:val="00C07ECD"/>
    <w:rsid w:val="00C51F2E"/>
    <w:rsid w:val="00C60310"/>
    <w:rsid w:val="00C76D9B"/>
    <w:rsid w:val="00C84413"/>
    <w:rsid w:val="00C963ED"/>
    <w:rsid w:val="00CA2546"/>
    <w:rsid w:val="00CF37A3"/>
    <w:rsid w:val="00D3419E"/>
    <w:rsid w:val="00D40223"/>
    <w:rsid w:val="00D94E23"/>
    <w:rsid w:val="00DE7E5C"/>
    <w:rsid w:val="00DF7B72"/>
    <w:rsid w:val="00E368A3"/>
    <w:rsid w:val="00E63978"/>
    <w:rsid w:val="00E7741C"/>
    <w:rsid w:val="00EB4478"/>
    <w:rsid w:val="00ED6997"/>
    <w:rsid w:val="00F03E9E"/>
    <w:rsid w:val="00F611AA"/>
    <w:rsid w:val="00FD30A0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9"/>
    <o:shapelayout v:ext="edit">
      <o:idmap v:ext="edit" data="1"/>
    </o:shapelayout>
  </w:shapeDefaults>
  <w:decimalSymbol w:val="."/>
  <w:listSeparator w:val=";"/>
  <w14:docId w14:val="688DAC04"/>
  <w15:docId w15:val="{2A2C4C89-6101-4081-B8A2-308309E5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63E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A7EDA"/>
    <w:pPr>
      <w:keepNext/>
      <w:outlineLvl w:val="0"/>
    </w:pPr>
    <w:rPr>
      <w:rFonts w:ascii="Tahoma" w:hAnsi="Tahoma"/>
      <w:sz w:val="4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A7EDA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48"/>
      <w:szCs w:val="48"/>
      <w:u w:val="single"/>
    </w:rPr>
  </w:style>
  <w:style w:type="paragraph" w:customStyle="1" w:styleId="untertitel1">
    <w:name w:val="untertitel1"/>
    <w:basedOn w:val="Standard"/>
    <w:rsid w:val="009A7EDA"/>
    <w:pPr>
      <w:spacing w:before="100" w:beforeAutospacing="1" w:after="100" w:afterAutospacing="1"/>
      <w:jc w:val="center"/>
    </w:pPr>
    <w:rPr>
      <w:rFonts w:ascii="Arial" w:hAnsi="Arial" w:cs="Arial"/>
      <w:color w:val="0000FF"/>
      <w:sz w:val="36"/>
      <w:szCs w:val="36"/>
      <w:u w:val="single"/>
    </w:rPr>
  </w:style>
  <w:style w:type="paragraph" w:customStyle="1" w:styleId="text">
    <w:name w:val="text"/>
    <w:basedOn w:val="Standard"/>
    <w:rsid w:val="009A7EDA"/>
    <w:pPr>
      <w:spacing w:before="100" w:beforeAutospacing="1" w:after="100" w:afterAutospacing="1"/>
    </w:pPr>
    <w:rPr>
      <w:rFonts w:ascii="Arial" w:hAnsi="Arial" w:cs="Arial"/>
    </w:rPr>
  </w:style>
  <w:style w:type="paragraph" w:styleId="StandardWeb">
    <w:name w:val="Normal (Web)"/>
    <w:basedOn w:val="Standard"/>
    <w:rsid w:val="009A7EDA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9A7EDA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rsid w:val="009A7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7E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7EDA"/>
  </w:style>
  <w:style w:type="paragraph" w:styleId="Textkrper-Zeileneinzug">
    <w:name w:val="Body Text Indent"/>
    <w:basedOn w:val="Standard"/>
    <w:rsid w:val="009A7EDA"/>
    <w:pPr>
      <w:ind w:left="360"/>
      <w:jc w:val="both"/>
    </w:pPr>
    <w:rPr>
      <w:rFonts w:ascii="Century Gothic" w:hAnsi="Century Gothic"/>
      <w:szCs w:val="20"/>
      <w:lang w:val="fr-FR" w:eastAsia="fr-CH"/>
    </w:rPr>
  </w:style>
  <w:style w:type="paragraph" w:customStyle="1" w:styleId="untertitel2">
    <w:name w:val="untertitel2"/>
    <w:basedOn w:val="Standard"/>
    <w:rsid w:val="00C963ED"/>
    <w:pPr>
      <w:spacing w:before="100" w:beforeAutospacing="1" w:after="100" w:afterAutospacing="1"/>
      <w:jc w:val="center"/>
    </w:pPr>
    <w:rPr>
      <w:rFonts w:ascii="Arial" w:hAnsi="Arial" w:cs="Arial"/>
      <w:color w:val="0000FF"/>
      <w:sz w:val="32"/>
      <w:szCs w:val="32"/>
      <w:u w:val="single"/>
    </w:rPr>
  </w:style>
  <w:style w:type="character" w:customStyle="1" w:styleId="KopfzeileZchn">
    <w:name w:val="Kopfzeile Zchn"/>
    <w:link w:val="Kopfzeile"/>
    <w:uiPriority w:val="99"/>
    <w:rsid w:val="00CA254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Reglement - Final Gruppenmeisterschaft</vt:lpstr>
      <vt:lpstr>Reglement - Final Gruppenmeisterschaft</vt:lpstr>
    </vt:vector>
  </TitlesOfParts>
  <Company>privat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- Final Gruppenmeisterschaft</dc:title>
  <dc:subject/>
  <dc:creator>Bayard Benjamin</dc:creator>
  <cp:keywords/>
  <cp:lastModifiedBy>Ivo Abgottspon</cp:lastModifiedBy>
  <cp:revision>11</cp:revision>
  <cp:lastPrinted>2018-08-27T20:14:00Z</cp:lastPrinted>
  <dcterms:created xsi:type="dcterms:W3CDTF">2018-01-13T21:03:00Z</dcterms:created>
  <dcterms:modified xsi:type="dcterms:W3CDTF">2019-02-06T20:24:00Z</dcterms:modified>
</cp:coreProperties>
</file>