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34"/>
        <w:tblpPr w:horzAnchor="margin" w:tblpXSpec="right" w:vertAnchor="text" w:tblpY="211" w:leftFromText="141" w:topFromText="0" w:rightFromText="141" w:bottomFromText="0"/>
        <w:tblW w:w="75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7518"/>
      </w:tblGrid>
      <w:tr>
        <w:trPr>
          <w:trHeight w:val="791"/>
        </w:trPr>
        <w:tc>
          <w:tcPr>
            <w:tcBorders/>
            <w:tcW w:w="7518" w:type="dxa"/>
            <w:vAlign w:val="center"/>
            <w:textDirection w:val="lrTb"/>
            <w:noWrap w:val="false"/>
          </w:tcPr>
          <w:p>
            <w:pPr>
              <w:pBdr/>
              <w:spacing/>
              <w:ind w:right="-72"/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b/>
                <w:bCs/>
                <w:sz w:val="60"/>
                <w:szCs w:val="60"/>
              </w:rPr>
            </w:r>
            <w:r>
              <w:rPr>
                <w:b/>
                <w:bCs/>
                <w:sz w:val="60"/>
                <w:szCs w:val="60"/>
              </w:rPr>
            </w:r>
          </w:p>
        </w:tc>
      </w:tr>
    </w:tbl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Bdr/>
        <w:spacing/>
        <w:ind w:right="-85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Société de tir :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</w:r>
    </w:p>
    <w:p>
      <w:pPr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Bdr/>
        <w:spacing/>
        <w:ind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RAPPORT TIR OBLIGATOIRES 20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</w:r>
      <w:r>
        <w:rPr>
          <w:b/>
          <w:bCs/>
          <w:color w:val="ff0000"/>
          <w:sz w:val="16"/>
          <w:szCs w:val="16"/>
        </w:rPr>
      </w:r>
    </w:p>
    <w:p>
      <w:pPr>
        <w:pBdr>
          <w:top w:val="single" w:color="000000" w:sz="18" w:space="1"/>
          <w:left w:val="single" w:color="000000" w:sz="18" w:space="4"/>
          <w:bottom w:val="single" w:color="000000" w:sz="18" w:space="1"/>
          <w:right w:val="single" w:color="000000" w:sz="18" w:space="5"/>
          <w:between w:val="single" w:color="000000" w:sz="18" w:space="1"/>
        </w:pBdr>
        <w:shd w:val="clear" w:color="auto" w:fill="ffffff" w:themeFill="background1"/>
        <w:spacing/>
        <w:ind w:right="283" w:left="28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Doit parvenir au responsable cantonal d’ici au 15 septembre 2025</w: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/>
      </w:pPr>
      <w:r>
        <w:t xml:space="preserve">Remise des mentions fédérales pour les tirs obligatoires</w:t>
      </w:r>
      <w:r>
        <w:t xml:space="preserve">.</w:t>
      </w:r>
      <w:r/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 w:right="1701"/>
        <w:rPr/>
      </w:pPr>
      <w:r>
        <w:t xml:space="preserve">Livraison</w:t>
      </w:r>
      <w:r>
        <w:t xml:space="preserve"> de </w:t>
      </w:r>
      <w:r>
        <w:rPr>
          <w:b/>
          <w:bCs/>
        </w:rPr>
        <w:t xml:space="preserve">_____</w:t>
      </w:r>
      <w:r>
        <w:t xml:space="preserve">______</w:t>
      </w:r>
      <w:r>
        <w:t xml:space="preserve"> </w:t>
      </w:r>
      <w:r>
        <w:t xml:space="preserve">mentions fédérales</w:t>
      </w:r>
      <w:r>
        <w:t xml:space="preserve">.</w:t>
      </w:r>
      <w:r/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pBdr/>
        <w:spacing/>
        <w:ind/>
        <w:rPr/>
      </w:pPr>
      <w:r>
        <w:t xml:space="preserve">Mentions délivrées par la société</w:t>
      </w:r>
      <w:r>
        <w:rPr>
          <w:i/>
          <w:iCs/>
        </w:rPr>
        <w:t xml:space="preserve"> (nombre exact selon liste des ayants droits à la mention)</w:t>
      </w:r>
      <w:r/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34"/>
        <w:tblW w:w="10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522"/>
        <w:gridCol w:w="2362"/>
        <w:gridCol w:w="2362"/>
        <w:gridCol w:w="2961"/>
      </w:tblGrid>
      <w:tr>
        <w:trPr>
          <w:jc w:val="center"/>
        </w:trPr>
        <w:tc>
          <w:tcPr>
            <w:tcBorders/>
            <w:tcW w:w="25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300m</w:t>
            </w:r>
            <w:r>
              <w:rPr>
                <w:b/>
                <w:bCs/>
              </w:rPr>
            </w:r>
          </w:p>
        </w:tc>
        <w:tc>
          <w:tcPr>
            <w:tcBorders/>
            <w:tcW w:w="23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50m</w:t>
            </w:r>
            <w:r>
              <w:rPr>
                <w:b/>
                <w:bCs/>
              </w:rPr>
            </w:r>
          </w:p>
        </w:tc>
        <w:tc>
          <w:tcPr>
            <w:tcBorders/>
            <w:tcW w:w="23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25m</w:t>
            </w:r>
            <w:r>
              <w:rPr>
                <w:b/>
                <w:bCs/>
              </w:rPr>
            </w:r>
          </w:p>
        </w:tc>
        <w:tc>
          <w:tcPr>
            <w:tcBorders/>
            <w:tcW w:w="2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</w:t>
            </w:r>
            <w:r>
              <w:rPr>
                <w:b/>
                <w:bCs/>
              </w:rPr>
            </w:r>
          </w:p>
        </w:tc>
      </w:tr>
      <w:tr>
        <w:trPr>
          <w:jc w:val="center"/>
        </w:trPr>
        <w:tc>
          <w:tcPr>
            <w:tcBorders/>
            <w:tcW w:w="25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/>
      </w:pPr>
      <w:r>
        <w:t xml:space="preserve">Mention en surplus ou endommagées </w:t>
      </w:r>
      <w:r/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/>
      </w:pPr>
      <w:r>
        <w:rPr>
          <w:b/>
          <w:bCs/>
        </w:rPr>
        <w:t xml:space="preserve">Retour</w:t>
      </w:r>
      <w:r>
        <w:rPr>
          <w:b/>
          <w:bCs/>
        </w:rPr>
        <w:t xml:space="preserve"> mention</w:t>
      </w:r>
      <w:r>
        <w:rPr>
          <w:b/>
          <w:bCs/>
        </w:rPr>
        <w:t xml:space="preserve">(s)</w:t>
      </w:r>
      <w:r>
        <w:t xml:space="preserve"> : _________________</w:t>
      </w:r>
      <w:r>
        <w:tab/>
        <w:t xml:space="preserve">//     </w:t>
      </w:r>
      <w:r>
        <w:rPr>
          <w:b/>
          <w:bCs/>
        </w:rPr>
        <w:t xml:space="preserve">Mention</w:t>
      </w:r>
      <w:r>
        <w:rPr>
          <w:b/>
          <w:bCs/>
        </w:rPr>
        <w:t xml:space="preserve">(</w:t>
      </w:r>
      <w:r>
        <w:rPr>
          <w:b/>
          <w:bCs/>
        </w:rPr>
        <w:t xml:space="preserve">s</w:t>
      </w:r>
      <w:r>
        <w:rPr>
          <w:b/>
          <w:bCs/>
        </w:rPr>
        <w:t xml:space="preserve">)</w:t>
      </w:r>
      <w:r>
        <w:rPr>
          <w:b/>
          <w:bCs/>
        </w:rPr>
        <w:t xml:space="preserve"> manquante</w:t>
      </w:r>
      <w:r>
        <w:rPr>
          <w:b/>
          <w:bCs/>
        </w:rPr>
        <w:t xml:space="preserve">(</w:t>
      </w:r>
      <w:r>
        <w:rPr>
          <w:b/>
          <w:bCs/>
        </w:rPr>
        <w:t xml:space="preserve">s</w:t>
      </w:r>
      <w:r>
        <w:rPr>
          <w:b/>
          <w:bCs/>
        </w:rPr>
        <w:t xml:space="preserve">)</w:t>
      </w:r>
      <w:r>
        <w:rPr>
          <w:b/>
          <w:bCs/>
        </w:rPr>
        <w:t xml:space="preserve"> :</w:t>
      </w:r>
      <w:r>
        <w:t xml:space="preserve"> ___________________</w:t>
      </w:r>
      <w:r/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/>
      </w:pPr>
      <w:r>
        <w:t xml:space="preserve">Le responsable cantonal transmettra dès que possible les mentions manquantes.</w:t>
      </w:r>
      <w:r/>
    </w:p>
    <w:p>
      <w:pPr>
        <w:pBdr>
          <w:bottom w:val="single" w:color="000000" w:sz="12" w:space="1"/>
        </w:pBdr>
        <w:spacing/>
        <w:ind w:right="-71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Bdr/>
        <w:spacing/>
        <w:ind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CHALLENGES</w:t>
      </w:r>
      <w:r>
        <w:rPr>
          <w:b/>
          <w:bCs/>
          <w:sz w:val="32"/>
          <w:szCs w:val="32"/>
        </w:rPr>
      </w:r>
    </w:p>
    <w:p>
      <w:pPr>
        <w:pBdr/>
        <w:spacing/>
        <w:ind/>
        <w:rPr/>
      </w:pPr>
      <w:r>
        <w:t xml:space="preserve">Attribution des </w:t>
      </w:r>
      <w:r>
        <w:t xml:space="preserve">challenges</w:t>
      </w:r>
      <w:r>
        <w:t xml:space="preserve"> FSVT</w:t>
      </w:r>
      <w:r>
        <w:tab/>
      </w:r>
      <w:r>
        <w:tab/>
      </w:r>
      <w:r>
        <w:tab/>
      </w:r>
      <w:r>
        <w:tab/>
      </w:r>
      <w:r>
        <w:tab/>
        <w:t xml:space="preserve">Résultats individuels</w:t>
      </w:r>
      <w:r/>
    </w:p>
    <w:p>
      <w:pPr>
        <w:pBdr/>
        <w:spacing/>
        <w:ind/>
        <w:rPr/>
      </w:pPr>
      <w:r/>
      <w:r/>
    </w:p>
    <w:p>
      <w:pPr>
        <w:pBdr/>
        <w:shd w:val="clear" w:color="auto" w:fill="d9d9d9" w:themeFill="background1" w:themeFillShade="D9"/>
        <w:spacing/>
        <w:ind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Challenge *Sté de tir l’Union </w:t>
      </w:r>
      <w:r>
        <w:rPr>
          <w:b/>
          <w:bCs/>
          <w:sz w:val="32"/>
          <w:szCs w:val="32"/>
        </w:rPr>
        <w:t xml:space="preserve">Fully</w:t>
      </w:r>
      <w:r>
        <w:rPr>
          <w:b/>
          <w:bCs/>
          <w:sz w:val="32"/>
          <w:szCs w:val="32"/>
        </w:rPr>
        <w:t xml:space="preserve">*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Pistolet 25m</w:t>
      </w:r>
      <w:r>
        <w:rPr>
          <w:b/>
          <w:bCs/>
          <w:sz w:val="32"/>
          <w:szCs w:val="32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/>
      </w:pPr>
      <w:r>
        <w:t xml:space="preserve">A l’addition du meilleur résultat du tir obligatoire et du tir en campagne.</w:t>
      </w:r>
      <w:r/>
    </w:p>
    <w:tbl>
      <w:tblPr>
        <w:tblStyle w:val="934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820"/>
        <w:gridCol w:w="2694"/>
        <w:gridCol w:w="1559"/>
        <w:gridCol w:w="1276"/>
        <w:gridCol w:w="1842"/>
      </w:tblGrid>
      <w:tr>
        <w:trPr>
          <w:jc w:val="center"/>
        </w:trPr>
        <w:tc>
          <w:tcPr>
            <w:tcBorders/>
            <w:tcW w:w="28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</w:t>
            </w:r>
            <w:r>
              <w:rPr>
                <w:b/>
                <w:bCs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PRENOM</w:t>
            </w:r>
            <w:r>
              <w:rPr>
                <w:b/>
                <w:bCs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</w:t>
            </w:r>
            <w:r>
              <w:rPr>
                <w:b/>
                <w:bCs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TC</w:t>
            </w:r>
            <w:r>
              <w:rPr>
                <w:b/>
                <w:bCs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</w:t>
            </w:r>
            <w:r>
              <w:rPr>
                <w:b/>
                <w:bCs/>
              </w:rPr>
            </w:r>
          </w:p>
        </w:tc>
      </w:tr>
      <w:tr>
        <w:trPr>
          <w:jc w:val="center"/>
        </w:trPr>
        <w:tc>
          <w:tcPr>
            <w:tcBorders/>
            <w:tcW w:w="28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d9d9d9" w:themeFill="background1" w:themeFillShade="D9"/>
        <w:spacing/>
        <w:ind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Challenge *François </w:t>
      </w:r>
      <w:r>
        <w:rPr>
          <w:b/>
          <w:bCs/>
          <w:sz w:val="32"/>
          <w:szCs w:val="32"/>
        </w:rPr>
        <w:t xml:space="preserve">Beytrisey</w:t>
      </w:r>
      <w:r>
        <w:rPr>
          <w:b/>
          <w:bCs/>
          <w:sz w:val="32"/>
          <w:szCs w:val="32"/>
        </w:rPr>
        <w:t xml:space="preserve">*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</w:t>
      </w: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Fusils 300m</w:t>
      </w:r>
      <w:r>
        <w:rPr>
          <w:b/>
          <w:bCs/>
          <w:sz w:val="32"/>
          <w:szCs w:val="32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/>
      </w:pPr>
      <w:r>
        <w:t xml:space="preserve">A l’addition du meilleur résultat du tir obligatoire et du tir en campagne.</w:t>
      </w:r>
      <w:r/>
    </w:p>
    <w:tbl>
      <w:tblPr>
        <w:tblStyle w:val="934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820"/>
        <w:gridCol w:w="2694"/>
        <w:gridCol w:w="1501"/>
        <w:gridCol w:w="1334"/>
        <w:gridCol w:w="1842"/>
      </w:tblGrid>
      <w:tr>
        <w:trPr>
          <w:jc w:val="center"/>
        </w:trPr>
        <w:tc>
          <w:tcPr>
            <w:tcBorders/>
            <w:tcW w:w="28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</w:t>
            </w:r>
            <w:r>
              <w:rPr>
                <w:b/>
                <w:bCs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PRENOM</w:t>
            </w:r>
            <w:r>
              <w:rPr>
                <w:b/>
                <w:bCs/>
              </w:rPr>
            </w:r>
          </w:p>
        </w:tc>
        <w:tc>
          <w:tcPr>
            <w:tcBorders/>
            <w:tcW w:w="15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</w:t>
            </w:r>
            <w:r>
              <w:rPr>
                <w:b/>
                <w:bCs/>
              </w:rPr>
            </w:r>
          </w:p>
        </w:tc>
        <w:tc>
          <w:tcPr>
            <w:tcBorders/>
            <w:tcW w:w="13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TC</w:t>
            </w:r>
            <w:r>
              <w:rPr>
                <w:b/>
                <w:bCs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</w:t>
            </w:r>
            <w:r>
              <w:rPr>
                <w:b/>
                <w:bCs/>
              </w:rPr>
            </w:r>
          </w:p>
        </w:tc>
      </w:tr>
      <w:tr>
        <w:trPr>
          <w:jc w:val="center"/>
        </w:trPr>
        <w:tc>
          <w:tcPr>
            <w:tcBorders/>
            <w:tcW w:w="28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3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/>
      </w:pPr>
      <w:r>
        <w:t xml:space="preserve">Retour du document par </w:t>
      </w:r>
      <w:r>
        <w:t xml:space="preserve">email</w:t>
      </w:r>
      <w:r>
        <w:t xml:space="preserve"> (scanner) ou par poste avec le matériel en surplus au responsable </w:t>
      </w:r>
      <w:r/>
    </w:p>
    <w:tbl>
      <w:tblPr>
        <w:tblStyle w:val="934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207"/>
        <w:gridCol w:w="3724"/>
        <w:gridCol w:w="3260"/>
      </w:tblGrid>
      <w:tr>
        <w:trPr>
          <w:jc w:val="center"/>
        </w:trPr>
        <w:tc>
          <w:tcPr>
            <w:tcBorders/>
            <w:tcW w:w="32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Société de tir </w:t>
            </w:r>
            <w:r/>
          </w:p>
          <w:p>
            <w:pPr>
              <w:pBdr/>
              <w:spacing/>
              <w:ind/>
              <w:rPr/>
            </w:pPr>
            <w:r>
              <w:t xml:space="preserve">Signature du président </w:t>
            </w:r>
            <w:r/>
          </w:p>
        </w:tc>
        <w:tc>
          <w:tcPr>
            <w:tcBorders/>
            <w:tcW w:w="37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Délai</w:t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</w:t>
            </w:r>
            <w:r/>
          </w:p>
        </w:tc>
      </w:tr>
      <w:tr>
        <w:trPr>
          <w:jc w:val="center"/>
        </w:trPr>
        <w:tc>
          <w:tcPr>
            <w:tcBorders/>
            <w:tcW w:w="32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Date : </w:t>
            </w:r>
            <w:r/>
          </w:p>
        </w:tc>
        <w:tc>
          <w:tcPr>
            <w:tcBorders/>
            <w:tcW w:w="37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36"/>
                <w:szCs w:val="36"/>
                <w:highlight w:val="red"/>
              </w:rPr>
            </w:pPr>
            <w:r>
              <w:rPr>
                <w:b/>
                <w:bCs/>
                <w:sz w:val="40"/>
                <w:szCs w:val="40"/>
                <w:highlight w:val="red"/>
              </w:rPr>
              <w:t xml:space="preserve">15 septembre 2025</w:t>
            </w:r>
            <w:r>
              <w:rPr>
                <w:b/>
                <w:bCs/>
                <w:sz w:val="40"/>
                <w:szCs w:val="40"/>
                <w:highlight w:val="red"/>
              </w:rPr>
            </w:r>
            <w:r>
              <w:rPr>
                <w:b/>
                <w:bCs/>
                <w:sz w:val="36"/>
                <w:szCs w:val="36"/>
                <w:highlight w:val="red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Miguel Sabino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Rue des Colombes 5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1868 Collombey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news@fsvt.ch</w:t>
            </w:r>
            <w:r/>
          </w:p>
        </w:tc>
      </w:tr>
    </w:tbl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left="0"/>
        <w:jc w:val="center"/>
        <w:rPr/>
      </w:pPr>
      <w:r>
        <w:t xml:space="preserve">- DIGICODE de la porte entrée </w:t>
      </w:r>
      <w:r>
        <w:rPr>
          <w:sz w:val="32"/>
          <w:szCs w:val="32"/>
        </w:rPr>
        <w:t xml:space="preserve">0568</w:t>
      </w:r>
      <w:r>
        <w:t xml:space="preserve"> – si vous souhaitez déposer dans la boîte à lettre ou à lait -</w:t>
      </w:r>
      <w:r/>
    </w:p>
    <w:sectPr>
      <w:headerReference w:type="default" r:id="rId9"/>
      <w:footnotePr/>
      <w:endnotePr/>
      <w:type w:val="nextPage"/>
      <w:pgSz w:h="16838" w:orient="portrait" w:w="11906"/>
      <w:pgMar w:top="567" w:right="849" w:bottom="709" w:left="85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pBdr/>
      <w:spacing w:before="55" w:line="288" w:lineRule="exact"/>
      <w:ind w:right="-1" w:hanging="434" w:left="3119"/>
      <w:jc w:val="right"/>
      <w:rPr>
        <w:color w:val="231f20"/>
        <w:lang w:val="fr-CH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-364490</wp:posOffset>
              </wp:positionV>
              <wp:extent cx="1371600" cy="1336040"/>
              <wp:effectExtent l="19050" t="19050" r="19050" b="16510"/>
              <wp:wrapThrough wrapText="bothSides">
                <wp:wrapPolygon edited="1">
                  <wp:start x="-300" y="-308"/>
                  <wp:lineTo x="-300" y="21559"/>
                  <wp:lineTo x="21600" y="21559"/>
                  <wp:lineTo x="21600" y="-308"/>
                  <wp:lineTo x="-300" y="-308"/>
                </wp:wrapPolygon>
              </wp:wrapThrough>
              <wp:docPr id="1" name="Image 1897751630" descr="Une image contenant diagramm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Une image contenant diagramm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1600" cy="1336040"/>
                      </a:xfrm>
                      <a:prstGeom prst="rect">
                        <a:avLst/>
                      </a:prstGeom>
                      <a:noFill/>
                      <a:ln w="9525" cap="rnd">
                        <a:solidFill>
                          <a:srgbClr val="808080"/>
                        </a:solidFill>
                        <a:prstDash val="sysDot"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0.90pt;mso-position-horizontal:absolute;mso-position-vertical-relative:text;margin-top:-28.70pt;mso-position-vertical:absolute;width:108.00pt;height:105.20pt;mso-wrap-distance-left:9.00pt;mso-wrap-distance-top:0.00pt;mso-wrap-distance-right:9.00pt;mso-wrap-distance-bottom:0.00pt;z-index:1;" wrapcoords="-1388 -1425 -1388 99810 100000 99810 100000 -1425 -1388 -1425" strokecolor="#808080" strokeweight="0.75pt">
              <w10:wrap type="through"/>
              <v:imagedata r:id="rId1" o:title=""/>
              <o:lock v:ext="edit" rotation="t"/>
            </v:shape>
          </w:pict>
        </mc:Fallback>
      </mc:AlternateContent>
    </w:r>
    <w:r>
      <w:rPr>
        <w:color w:val="231f20"/>
        <w:lang w:val="fr-CH"/>
      </w:rPr>
      <w:t xml:space="preserve">FEDERATION SPORTIVE VALAISANNE DE TIR</w:t>
    </w:r>
    <w:r>
      <w:rPr>
        <w:color w:val="231f20"/>
        <w:lang w:val="fr-CH"/>
      </w:rPr>
    </w:r>
  </w:p>
  <w:p>
    <w:pPr>
      <w:pStyle w:val="932"/>
      <w:pBdr/>
      <w:spacing w:before="55" w:line="288" w:lineRule="exact"/>
      <w:ind w:right="-1" w:hanging="434" w:left="3119"/>
      <w:jc w:val="right"/>
      <w:rPr>
        <w:b w:val="0"/>
        <w:bCs w:val="0"/>
        <w:lang w:val="fr-CH"/>
      </w:rPr>
    </w:pPr>
    <w:r>
      <w:rPr>
        <w:color w:val="231f20"/>
        <w:lang w:val="fr-CH"/>
      </w:rPr>
      <w:t xml:space="preserve">WALLISER SHIESSSPORT</w:t>
    </w:r>
    <w:r>
      <w:rPr>
        <w:color w:val="231f20"/>
        <w:spacing w:val="-15"/>
        <w:lang w:val="fr-CH"/>
      </w:rPr>
      <w:t xml:space="preserve"> </w:t>
    </w:r>
    <w:r>
      <w:rPr>
        <w:color w:val="231f20"/>
        <w:lang w:val="fr-CH"/>
      </w:rPr>
      <w:t xml:space="preserve">VERBAND</w:t>
    </w:r>
    <w:r>
      <w:rPr>
        <w:b w:val="0"/>
        <w:bCs w:val="0"/>
        <w:lang w:val="fr-CH"/>
      </w:rPr>
    </w:r>
  </w:p>
  <w:p>
    <w:pPr>
      <w:pBdr/>
      <w:spacing w:before="4"/>
      <w:ind w:right="-1"/>
      <w:rPr>
        <w:rFonts w:ascii="Verdana" w:hAnsi="Verdana" w:eastAsia="Verdana" w:cs="Verdana"/>
        <w:b/>
        <w:bCs/>
      </w:rPr>
    </w:pPr>
    <w:r>
      <w:rPr>
        <w:rFonts w:ascii="Verdana" w:hAnsi="Verdana" w:eastAsia="Verdana" w:cs="Verdana"/>
        <w:b/>
        <w:bCs/>
      </w:rPr>
    </w:r>
    <w:r>
      <w:rPr>
        <w:rFonts w:ascii="Verdana" w:hAnsi="Verdana" w:eastAsia="Verdana" w:cs="Verdana"/>
        <w:b/>
        <w:bCs/>
      </w:rPr>
    </w:r>
  </w:p>
  <w:p>
    <w:pPr>
      <w:pStyle w:val="930"/>
      <w:pBdr/>
      <w:spacing w:line="288" w:lineRule="exact"/>
      <w:ind w:right="-1" w:hanging="434" w:left="3119"/>
      <w:jc w:val="right"/>
      <w:rPr>
        <w:color w:val="231f20"/>
        <w:lang w:val="fr-CH"/>
      </w:rPr>
    </w:pPr>
    <w:r>
      <w:rPr>
        <w:color w:val="231f20"/>
        <w:lang w:val="fr-CH"/>
      </w:rPr>
      <w:t xml:space="preserve">Miguel Sabino – Rue des Colombes 5 - 1868 Collombey</w:t>
    </w:r>
    <w:r>
      <w:rPr>
        <w:color w:val="231f20"/>
        <w:lang w:val="fr-CH"/>
      </w:rPr>
    </w:r>
  </w:p>
  <w:p>
    <w:pPr>
      <w:pStyle w:val="930"/>
      <w:pBdr/>
      <w:spacing w:line="288" w:lineRule="exact"/>
      <w:ind w:right="-1" w:hanging="434" w:left="3119"/>
      <w:jc w:val="right"/>
      <w:rPr>
        <w:rFonts w:cs="Verdana"/>
        <w:lang w:val="fr-CH"/>
      </w:rPr>
    </w:pPr>
    <w:r>
      <w:rPr>
        <w:color w:val="231f20"/>
        <w:lang w:val="fr-CH"/>
      </w:rPr>
      <w:t xml:space="preserve"> </w:t>
    </w:r>
    <w:hyperlink r:id="rId2" w:tooltip="mailto:news@fsvt.ch" w:history="1">
      <w:r>
        <w:rPr>
          <w:rStyle w:val="933"/>
          <w:lang w:val="fr-CH"/>
        </w:rPr>
        <w:t xml:space="preserve">news@fsvt.ch</w:t>
      </w:r>
    </w:hyperlink>
    <w:r>
      <w:rPr>
        <w:color w:val="231f20"/>
        <w:lang w:val="fr-CH"/>
      </w:rPr>
      <w:t xml:space="preserve"> - </w:t>
    </w:r>
    <w:hyperlink r:id="rId3" w:tooltip="http://www/" w:history="1">
      <w:r>
        <w:rPr>
          <w:color w:val="231f20"/>
          <w:lang w:val="fr-CH"/>
        </w:rPr>
        <w:t xml:space="preserve">www.</w:t>
      </w:r>
    </w:hyperlink>
    <w:r>
      <w:rPr>
        <w:color w:val="231f20"/>
        <w:lang w:val="fr-CH"/>
      </w:rPr>
      <w:t xml:space="preserve">fsvt.ch - 079 </w:t>
    </w:r>
    <w:r>
      <w:rPr>
        <w:color w:val="231f20"/>
        <w:lang w:val="fr-CH"/>
      </w:rPr>
      <w:t xml:space="preserve">927 84 45</w:t>
    </w:r>
    <w:r>
      <w:rPr>
        <w:rFonts w:ascii="Arial Narrow" w:hAnsi="Arial Narrow" w:cs="Tahoma"/>
        <w:bCs/>
        <w:sz w:val="22"/>
        <w:szCs w:val="22"/>
        <w:lang w:val="fr-CH"/>
      </w:rPr>
      <w:t xml:space="preserve">                    </w:t>
    </w:r>
    <w:r>
      <w:rPr>
        <w:rFonts w:cs="Verdana"/>
        <w:lang w:val="fr-CH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CH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2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2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9">
    <w:name w:val="Heading 1"/>
    <w:basedOn w:val="922"/>
    <w:next w:val="922"/>
    <w:link w:val="75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basedOn w:val="923"/>
    <w:link w:val="74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922"/>
    <w:next w:val="922"/>
    <w:link w:val="75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basedOn w:val="923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3">
    <w:name w:val="Heading 3"/>
    <w:basedOn w:val="922"/>
    <w:next w:val="922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basedOn w:val="923"/>
    <w:link w:val="75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922"/>
    <w:next w:val="922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basedOn w:val="923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2"/>
    <w:next w:val="922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basedOn w:val="923"/>
    <w:link w:val="75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2"/>
    <w:next w:val="922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basedOn w:val="923"/>
    <w:link w:val="7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2"/>
    <w:next w:val="922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basedOn w:val="923"/>
    <w:link w:val="76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2"/>
    <w:next w:val="922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basedOn w:val="923"/>
    <w:link w:val="76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2"/>
    <w:next w:val="922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basedOn w:val="923"/>
    <w:link w:val="76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  <w:pPr>
      <w:pBdr/>
      <w:spacing w:after="0" w:before="0" w:line="240" w:lineRule="auto"/>
      <w:ind/>
    </w:pPr>
  </w:style>
  <w:style w:type="paragraph" w:styleId="768">
    <w:name w:val="Title"/>
    <w:basedOn w:val="922"/>
    <w:next w:val="922"/>
    <w:link w:val="76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9">
    <w:name w:val="Title Char"/>
    <w:basedOn w:val="923"/>
    <w:link w:val="768"/>
    <w:uiPriority w:val="10"/>
    <w:pPr>
      <w:pBdr/>
      <w:spacing/>
      <w:ind/>
    </w:pPr>
    <w:rPr>
      <w:sz w:val="48"/>
      <w:szCs w:val="48"/>
    </w:rPr>
  </w:style>
  <w:style w:type="paragraph" w:styleId="770">
    <w:name w:val="Subtitle"/>
    <w:basedOn w:val="922"/>
    <w:next w:val="922"/>
    <w:link w:val="77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1">
    <w:name w:val="Subtitle Char"/>
    <w:basedOn w:val="923"/>
    <w:link w:val="770"/>
    <w:uiPriority w:val="11"/>
    <w:pPr>
      <w:pBdr/>
      <w:spacing/>
      <w:ind/>
    </w:pPr>
    <w:rPr>
      <w:sz w:val="24"/>
      <w:szCs w:val="24"/>
    </w:rPr>
  </w:style>
  <w:style w:type="paragraph" w:styleId="772">
    <w:name w:val="Quote"/>
    <w:basedOn w:val="922"/>
    <w:next w:val="922"/>
    <w:link w:val="773"/>
    <w:uiPriority w:val="29"/>
    <w:qFormat/>
    <w:pPr>
      <w:pBdr/>
      <w:spacing/>
      <w:ind w:right="720" w:left="720"/>
    </w:pPr>
    <w:rPr>
      <w:i/>
    </w:rPr>
  </w:style>
  <w:style w:type="character" w:styleId="773">
    <w:name w:val="Quote Char"/>
    <w:link w:val="772"/>
    <w:uiPriority w:val="29"/>
    <w:pPr>
      <w:pBdr/>
      <w:spacing/>
      <w:ind/>
    </w:pPr>
    <w:rPr>
      <w:i/>
    </w:rPr>
  </w:style>
  <w:style w:type="paragraph" w:styleId="774">
    <w:name w:val="Intense Quote"/>
    <w:basedOn w:val="922"/>
    <w:next w:val="922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5">
    <w:name w:val="Intense Quote Char"/>
    <w:link w:val="774"/>
    <w:uiPriority w:val="30"/>
    <w:pPr>
      <w:pBdr/>
      <w:spacing/>
      <w:ind/>
    </w:pPr>
    <w:rPr>
      <w:i/>
    </w:rPr>
  </w:style>
  <w:style w:type="character" w:styleId="776">
    <w:name w:val="Header Char"/>
    <w:basedOn w:val="923"/>
    <w:link w:val="926"/>
    <w:uiPriority w:val="99"/>
    <w:pPr>
      <w:pBdr/>
      <w:spacing/>
      <w:ind/>
    </w:pPr>
  </w:style>
  <w:style w:type="character" w:styleId="777">
    <w:name w:val="Footer Char"/>
    <w:basedOn w:val="923"/>
    <w:link w:val="928"/>
    <w:uiPriority w:val="99"/>
    <w:pPr>
      <w:pBdr/>
      <w:spacing/>
      <w:ind/>
    </w:pPr>
  </w:style>
  <w:style w:type="paragraph" w:styleId="778">
    <w:name w:val="Caption"/>
    <w:basedOn w:val="922"/>
    <w:next w:val="9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28"/>
    <w:uiPriority w:val="99"/>
    <w:pPr>
      <w:pBdr/>
      <w:spacing/>
      <w:ind/>
    </w:pPr>
  </w:style>
  <w:style w:type="table" w:styleId="780">
    <w:name w:val="Table Grid Light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1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2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3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4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5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6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1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2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3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4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5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6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1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2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3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4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5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6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5">
    <w:name w:val="footnote text"/>
    <w:basedOn w:val="922"/>
    <w:link w:val="90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6">
    <w:name w:val="Footnote Text Char"/>
    <w:link w:val="905"/>
    <w:uiPriority w:val="99"/>
    <w:pPr>
      <w:pBdr/>
      <w:spacing/>
      <w:ind/>
    </w:pPr>
    <w:rPr>
      <w:sz w:val="18"/>
    </w:rPr>
  </w:style>
  <w:style w:type="character" w:styleId="907">
    <w:name w:val="footnote reference"/>
    <w:basedOn w:val="923"/>
    <w:uiPriority w:val="99"/>
    <w:unhideWhenUsed/>
    <w:pPr>
      <w:pBdr/>
      <w:spacing/>
      <w:ind/>
    </w:pPr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9">
    <w:name w:val="Endnote Text Char"/>
    <w:link w:val="908"/>
    <w:uiPriority w:val="99"/>
    <w:pPr>
      <w:pBdr/>
      <w:spacing/>
      <w:ind/>
    </w:pPr>
    <w:rPr>
      <w:sz w:val="20"/>
    </w:rPr>
  </w:style>
  <w:style w:type="character" w:styleId="910">
    <w:name w:val="endnote reference"/>
    <w:basedOn w:val="923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pBdr/>
      <w:spacing w:after="57"/>
      <w:ind w:right="0" w:firstLine="0" w:left="0"/>
    </w:pPr>
  </w:style>
  <w:style w:type="paragraph" w:styleId="912">
    <w:name w:val="toc 2"/>
    <w:basedOn w:val="922"/>
    <w:next w:val="922"/>
    <w:uiPriority w:val="39"/>
    <w:unhideWhenUsed/>
    <w:pPr>
      <w:pBdr/>
      <w:spacing w:after="57"/>
      <w:ind w:right="0" w:firstLine="0" w:left="283"/>
    </w:pPr>
  </w:style>
  <w:style w:type="paragraph" w:styleId="913">
    <w:name w:val="toc 3"/>
    <w:basedOn w:val="922"/>
    <w:next w:val="922"/>
    <w:uiPriority w:val="39"/>
    <w:unhideWhenUsed/>
    <w:pPr>
      <w:pBdr/>
      <w:spacing w:after="57"/>
      <w:ind w:right="0" w:firstLine="0" w:left="567"/>
    </w:pPr>
  </w:style>
  <w:style w:type="paragraph" w:styleId="914">
    <w:name w:val="toc 4"/>
    <w:basedOn w:val="922"/>
    <w:next w:val="922"/>
    <w:uiPriority w:val="39"/>
    <w:unhideWhenUsed/>
    <w:pPr>
      <w:pBdr/>
      <w:spacing w:after="57"/>
      <w:ind w:right="0" w:firstLine="0" w:left="850"/>
    </w:pPr>
  </w:style>
  <w:style w:type="paragraph" w:styleId="915">
    <w:name w:val="toc 5"/>
    <w:basedOn w:val="922"/>
    <w:next w:val="922"/>
    <w:uiPriority w:val="39"/>
    <w:unhideWhenUsed/>
    <w:pPr>
      <w:pBdr/>
      <w:spacing w:after="57"/>
      <w:ind w:right="0" w:firstLine="0" w:left="1134"/>
    </w:pPr>
  </w:style>
  <w:style w:type="paragraph" w:styleId="916">
    <w:name w:val="toc 6"/>
    <w:basedOn w:val="922"/>
    <w:next w:val="922"/>
    <w:uiPriority w:val="39"/>
    <w:unhideWhenUsed/>
    <w:pPr>
      <w:pBdr/>
      <w:spacing w:after="57"/>
      <w:ind w:right="0" w:firstLine="0" w:left="1417"/>
    </w:pPr>
  </w:style>
  <w:style w:type="paragraph" w:styleId="917">
    <w:name w:val="toc 7"/>
    <w:basedOn w:val="922"/>
    <w:next w:val="922"/>
    <w:uiPriority w:val="39"/>
    <w:unhideWhenUsed/>
    <w:pPr>
      <w:pBdr/>
      <w:spacing w:after="57"/>
      <w:ind w:right="0" w:firstLine="0" w:left="1701"/>
    </w:pPr>
  </w:style>
  <w:style w:type="paragraph" w:styleId="918">
    <w:name w:val="toc 8"/>
    <w:basedOn w:val="922"/>
    <w:next w:val="922"/>
    <w:uiPriority w:val="39"/>
    <w:unhideWhenUsed/>
    <w:pPr>
      <w:pBdr/>
      <w:spacing w:after="57"/>
      <w:ind w:right="0" w:firstLine="0" w:left="1984"/>
    </w:pPr>
  </w:style>
  <w:style w:type="paragraph" w:styleId="919">
    <w:name w:val="toc 9"/>
    <w:basedOn w:val="922"/>
    <w:next w:val="922"/>
    <w:uiPriority w:val="39"/>
    <w:unhideWhenUsed/>
    <w:pPr>
      <w:pBdr/>
      <w:spacing w:after="57"/>
      <w:ind w:right="0" w:firstLine="0" w:left="2268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table of figures"/>
    <w:basedOn w:val="922"/>
    <w:next w:val="922"/>
    <w:uiPriority w:val="99"/>
    <w:unhideWhenUsed/>
    <w:pPr>
      <w:pBdr/>
      <w:spacing w:after="0" w:afterAutospacing="0"/>
      <w:ind/>
    </w:pPr>
  </w:style>
  <w:style w:type="paragraph" w:styleId="922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fr-CH"/>
      <w14:ligatures w14:val="none"/>
    </w:rPr>
  </w:style>
  <w:style w:type="character" w:styleId="923" w:default="1">
    <w:name w:val="Default Paragraph Font"/>
    <w:uiPriority w:val="1"/>
    <w:semiHidden/>
    <w:unhideWhenUsed/>
    <w:pPr>
      <w:pBdr/>
      <w:spacing/>
      <w:ind/>
    </w:pPr>
  </w:style>
  <w:style w:type="table" w:styleId="9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5" w:default="1">
    <w:name w:val="No List"/>
    <w:uiPriority w:val="99"/>
    <w:semiHidden/>
    <w:unhideWhenUsed/>
    <w:pPr>
      <w:pBdr/>
      <w:spacing/>
      <w:ind/>
    </w:pPr>
  </w:style>
  <w:style w:type="paragraph" w:styleId="926">
    <w:name w:val="Header"/>
    <w:basedOn w:val="922"/>
    <w:link w:val="92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eastAsiaTheme="minorHAnsi" w:cstheme="minorBidi"/>
      <w:sz w:val="22"/>
      <w:szCs w:val="22"/>
      <w:lang w:eastAsia="en-US"/>
      <w14:ligatures w14:val="standardContextual"/>
    </w:rPr>
  </w:style>
  <w:style w:type="character" w:styleId="927" w:customStyle="1">
    <w:name w:val="En-tête Car"/>
    <w:basedOn w:val="923"/>
    <w:link w:val="926"/>
    <w:uiPriority w:val="99"/>
    <w:pPr>
      <w:pBdr/>
      <w:spacing/>
      <w:ind/>
    </w:pPr>
  </w:style>
  <w:style w:type="paragraph" w:styleId="928">
    <w:name w:val="Footer"/>
    <w:basedOn w:val="922"/>
    <w:link w:val="92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eastAsiaTheme="minorHAnsi" w:cstheme="minorBidi"/>
      <w:sz w:val="22"/>
      <w:szCs w:val="22"/>
      <w:lang w:eastAsia="en-US"/>
      <w14:ligatures w14:val="standardContextual"/>
    </w:rPr>
  </w:style>
  <w:style w:type="character" w:styleId="929" w:customStyle="1">
    <w:name w:val="Pied de page Car"/>
    <w:basedOn w:val="923"/>
    <w:link w:val="928"/>
    <w:uiPriority w:val="99"/>
    <w:pPr>
      <w:pBdr/>
      <w:spacing/>
      <w:ind/>
    </w:pPr>
  </w:style>
  <w:style w:type="paragraph" w:styleId="930">
    <w:name w:val="Body Text"/>
    <w:basedOn w:val="922"/>
    <w:link w:val="931"/>
    <w:uiPriority w:val="1"/>
    <w:qFormat/>
    <w:pPr>
      <w:widowControl w:val="false"/>
      <w:pBdr/>
      <w:spacing/>
      <w:ind w:left="100"/>
    </w:pPr>
    <w:rPr>
      <w:rFonts w:ascii="Verdana" w:hAnsi="Verdana" w:eastAsia="Verdana" w:cstheme="minorBidi"/>
      <w:lang w:val="en-US" w:eastAsia="en-US"/>
    </w:rPr>
  </w:style>
  <w:style w:type="character" w:styleId="931" w:customStyle="1">
    <w:name w:val="Corps de texte Car"/>
    <w:basedOn w:val="923"/>
    <w:link w:val="930"/>
    <w:uiPriority w:val="1"/>
    <w:pPr>
      <w:pBdr/>
      <w:spacing/>
      <w:ind/>
    </w:pPr>
    <w:rPr>
      <w:rFonts w:ascii="Verdana" w:hAnsi="Verdana" w:eastAsia="Verdana"/>
      <w:sz w:val="24"/>
      <w:szCs w:val="24"/>
      <w:lang w:val="en-US"/>
      <w14:ligatures w14:val="none"/>
    </w:rPr>
  </w:style>
  <w:style w:type="paragraph" w:styleId="932" w:customStyle="1">
    <w:name w:val="Titre 11"/>
    <w:basedOn w:val="922"/>
    <w:uiPriority w:val="1"/>
    <w:qFormat/>
    <w:pPr>
      <w:widowControl w:val="false"/>
      <w:pBdr/>
      <w:spacing/>
      <w:ind w:hanging="1284" w:left="5787"/>
      <w:outlineLvl w:val="1"/>
    </w:pPr>
    <w:rPr>
      <w:rFonts w:ascii="Verdana" w:hAnsi="Verdana" w:eastAsia="Verdana" w:cstheme="minorBidi"/>
      <w:b/>
      <w:bCs/>
      <w:lang w:val="en-US" w:eastAsia="en-US"/>
    </w:rPr>
  </w:style>
  <w:style w:type="character" w:styleId="933">
    <w:name w:val="Hyperlink"/>
    <w:basedOn w:val="923"/>
    <w:uiPriority w:val="99"/>
    <w:unhideWhenUsed/>
    <w:pPr>
      <w:pBdr/>
      <w:spacing/>
      <w:ind/>
    </w:pPr>
    <w:rPr>
      <w:color w:val="0563c1" w:themeColor="hyperlink"/>
      <w:u w:val="single"/>
    </w:rPr>
  </w:style>
  <w:style w:type="table" w:styleId="934">
    <w:name w:val="Table Grid"/>
    <w:basedOn w:val="924"/>
    <w:uiPriority w:val="39"/>
    <w:pPr>
      <w:pBdr/>
      <w:spacing w:after="0" w:line="240" w:lineRule="auto"/>
      <w:ind/>
    </w:pPr>
    <w:rPr>
      <w:sz w:val="24"/>
      <w:szCs w:val="24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5">
    <w:name w:val="List Paragraph"/>
    <w:basedOn w:val="92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news@fsvt.ch" TargetMode="External"/><Relationship Id="rId3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Lyonel Sabino</dc:creator>
  <cp:keywords/>
  <dc:description/>
  <cp:lastModifiedBy>Miguel Sabino</cp:lastModifiedBy>
  <cp:revision>10</cp:revision>
  <dcterms:created xsi:type="dcterms:W3CDTF">2023-04-22T10:49:00Z</dcterms:created>
  <dcterms:modified xsi:type="dcterms:W3CDTF">2025-04-22T13:33:55Z</dcterms:modified>
</cp:coreProperties>
</file>